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21" w:rsidRPr="000974F7" w:rsidRDefault="002773CC">
      <w:pPr>
        <w:tabs>
          <w:tab w:val="left" w:pos="3722"/>
        </w:tabs>
        <w:spacing w:after="0" w:line="240" w:lineRule="auto"/>
        <w:ind w:left="4956" w:hanging="4956"/>
        <w:jc w:val="center"/>
        <w:rPr>
          <w:rFonts w:ascii="Constantia" w:hAnsi="Constantia"/>
          <w:b/>
          <w:szCs w:val="24"/>
        </w:rPr>
      </w:pPr>
      <w:r>
        <w:rPr>
          <w:rFonts w:ascii="Constantia" w:hAnsi="Constantia"/>
          <w:b/>
          <w:szCs w:val="24"/>
        </w:rPr>
        <w:t>TERCERA</w:t>
      </w:r>
      <w:r w:rsidR="00374508" w:rsidRPr="000974F7">
        <w:rPr>
          <w:rFonts w:ascii="Constantia" w:hAnsi="Constantia"/>
          <w:b/>
          <w:szCs w:val="24"/>
        </w:rPr>
        <w:t xml:space="preserve"> SESIÓN </w:t>
      </w:r>
      <w:r w:rsidR="001823AD">
        <w:rPr>
          <w:rFonts w:ascii="Constantia" w:hAnsi="Constantia"/>
          <w:b/>
          <w:szCs w:val="24"/>
        </w:rPr>
        <w:t>EXTRA</w:t>
      </w:r>
      <w:r w:rsidR="00374508" w:rsidRPr="000974F7">
        <w:rPr>
          <w:rFonts w:ascii="Constantia" w:hAnsi="Constantia"/>
          <w:b/>
          <w:szCs w:val="24"/>
        </w:rPr>
        <w:t>ORDINARIA</w:t>
      </w:r>
    </w:p>
    <w:p w:rsidR="00BC6621" w:rsidRPr="000974F7" w:rsidRDefault="00374508">
      <w:pPr>
        <w:tabs>
          <w:tab w:val="left" w:pos="3722"/>
        </w:tabs>
        <w:spacing w:after="0" w:line="240" w:lineRule="auto"/>
        <w:jc w:val="center"/>
        <w:rPr>
          <w:rFonts w:ascii="Constantia" w:hAnsi="Constantia"/>
          <w:b/>
          <w:szCs w:val="24"/>
        </w:rPr>
      </w:pPr>
      <w:r w:rsidRPr="000974F7">
        <w:rPr>
          <w:rFonts w:ascii="Constantia" w:hAnsi="Constantia"/>
          <w:b/>
          <w:szCs w:val="24"/>
        </w:rPr>
        <w:t xml:space="preserve">DEL COMITÉ DE TRANSPARENCIA </w:t>
      </w:r>
    </w:p>
    <w:p w:rsidR="00BC6621" w:rsidRPr="000974F7" w:rsidRDefault="00374508">
      <w:pPr>
        <w:tabs>
          <w:tab w:val="left" w:pos="3722"/>
        </w:tabs>
        <w:spacing w:after="0" w:line="240" w:lineRule="auto"/>
        <w:jc w:val="center"/>
        <w:rPr>
          <w:rFonts w:ascii="Constantia" w:hAnsi="Constantia"/>
          <w:b/>
          <w:szCs w:val="24"/>
        </w:rPr>
      </w:pPr>
      <w:r w:rsidRPr="000974F7">
        <w:rPr>
          <w:rFonts w:ascii="Constantia" w:hAnsi="Constantia"/>
          <w:b/>
          <w:szCs w:val="24"/>
        </w:rPr>
        <w:t>DEL AYUNTAMIENTO DE ETZATLÁN, JALISCO.</w:t>
      </w:r>
    </w:p>
    <w:p w:rsidR="00BC6621" w:rsidRPr="0074713C" w:rsidRDefault="00BC6621" w:rsidP="000974F7">
      <w:pPr>
        <w:tabs>
          <w:tab w:val="left" w:pos="3722"/>
        </w:tabs>
        <w:spacing w:after="0" w:line="240" w:lineRule="auto"/>
        <w:rPr>
          <w:b/>
          <w:sz w:val="10"/>
          <w:szCs w:val="24"/>
        </w:rPr>
      </w:pPr>
    </w:p>
    <w:p w:rsidR="000974F7" w:rsidRPr="00654D80" w:rsidRDefault="000974F7" w:rsidP="000974F7">
      <w:pPr>
        <w:tabs>
          <w:tab w:val="left" w:pos="3722"/>
        </w:tabs>
        <w:spacing w:after="0" w:line="240" w:lineRule="auto"/>
        <w:rPr>
          <w:b/>
          <w:sz w:val="20"/>
          <w:szCs w:val="24"/>
        </w:rPr>
      </w:pPr>
    </w:p>
    <w:p w:rsidR="00BC6621" w:rsidRDefault="00825B11">
      <w:pPr>
        <w:spacing w:after="0" w:line="240" w:lineRule="auto"/>
        <w:jc w:val="both"/>
        <w:rPr>
          <w:rFonts w:ascii="Aparajita" w:hAnsi="Aparajita" w:cs="Aparajita"/>
          <w:sz w:val="24"/>
          <w:szCs w:val="24"/>
        </w:rPr>
      </w:pPr>
      <w:r w:rsidRPr="002642A2">
        <w:rPr>
          <w:rFonts w:ascii="Aparajita" w:hAnsi="Aparajita" w:cs="Aparajita"/>
          <w:sz w:val="24"/>
          <w:szCs w:val="24"/>
        </w:rPr>
        <w:t xml:space="preserve">En el municipio de </w:t>
      </w:r>
      <w:r w:rsidR="00BE2BB1" w:rsidRPr="002642A2">
        <w:rPr>
          <w:rFonts w:ascii="Aparajita" w:hAnsi="Aparajita" w:cs="Aparajita"/>
          <w:sz w:val="24"/>
          <w:szCs w:val="24"/>
        </w:rPr>
        <w:t>Etzatlán</w:t>
      </w:r>
      <w:r w:rsidRPr="002642A2">
        <w:rPr>
          <w:rFonts w:ascii="Aparajita" w:hAnsi="Aparajita" w:cs="Aparajita"/>
          <w:sz w:val="24"/>
          <w:szCs w:val="24"/>
        </w:rPr>
        <w:t>, Jalisco, siendo</w:t>
      </w:r>
      <w:r w:rsidR="00D65CAA">
        <w:rPr>
          <w:rFonts w:ascii="Aparajita" w:hAnsi="Aparajita" w:cs="Aparajita"/>
          <w:sz w:val="24"/>
          <w:szCs w:val="24"/>
        </w:rPr>
        <w:t xml:space="preserve"> </w:t>
      </w:r>
      <w:r w:rsidR="002773CC">
        <w:rPr>
          <w:rFonts w:ascii="Aparajita" w:hAnsi="Aparajita" w:cs="Aparajita"/>
          <w:sz w:val="24"/>
          <w:szCs w:val="24"/>
        </w:rPr>
        <w:t>las 14</w:t>
      </w:r>
      <w:r w:rsidR="002A0880" w:rsidRPr="00F62765">
        <w:rPr>
          <w:rFonts w:ascii="Aparajita" w:hAnsi="Aparajita" w:cs="Aparajita"/>
          <w:sz w:val="24"/>
          <w:szCs w:val="24"/>
        </w:rPr>
        <w:t xml:space="preserve">:00 </w:t>
      </w:r>
      <w:r w:rsidR="002773CC">
        <w:rPr>
          <w:rFonts w:ascii="Aparajita" w:hAnsi="Aparajita" w:cs="Aparajita"/>
          <w:sz w:val="24"/>
          <w:szCs w:val="24"/>
        </w:rPr>
        <w:t>catorce</w:t>
      </w:r>
      <w:r w:rsidR="002773CC" w:rsidRPr="00F62765">
        <w:rPr>
          <w:rFonts w:ascii="Aparajita" w:hAnsi="Aparajita" w:cs="Aparajita"/>
          <w:sz w:val="24"/>
          <w:szCs w:val="24"/>
        </w:rPr>
        <w:t xml:space="preserve"> horas</w:t>
      </w:r>
      <w:r w:rsidR="00547262" w:rsidRPr="00F62765">
        <w:rPr>
          <w:rFonts w:ascii="Aparajita" w:hAnsi="Aparajita" w:cs="Aparajita"/>
          <w:sz w:val="24"/>
          <w:szCs w:val="24"/>
        </w:rPr>
        <w:t xml:space="preserve"> del día </w:t>
      </w:r>
      <w:r w:rsidR="002773CC">
        <w:rPr>
          <w:rFonts w:ascii="Aparajita" w:hAnsi="Aparajita" w:cs="Aparajita"/>
          <w:sz w:val="24"/>
          <w:szCs w:val="24"/>
        </w:rPr>
        <w:t>15 quince</w:t>
      </w:r>
      <w:r w:rsidR="00DF02B2" w:rsidRPr="00F62765">
        <w:rPr>
          <w:rFonts w:ascii="Aparajita" w:hAnsi="Aparajita" w:cs="Aparajita"/>
          <w:sz w:val="24"/>
          <w:szCs w:val="24"/>
        </w:rPr>
        <w:t xml:space="preserve"> de </w:t>
      </w:r>
      <w:r w:rsidR="00E723F3">
        <w:rPr>
          <w:rFonts w:ascii="Aparajita" w:hAnsi="Aparajita" w:cs="Aparajita"/>
          <w:sz w:val="24"/>
          <w:szCs w:val="24"/>
        </w:rPr>
        <w:t>Octubre</w:t>
      </w:r>
      <w:r w:rsidRPr="002642A2">
        <w:rPr>
          <w:rFonts w:ascii="Aparajita" w:hAnsi="Aparajita" w:cs="Aparajita"/>
          <w:sz w:val="24"/>
          <w:szCs w:val="24"/>
        </w:rPr>
        <w:t xml:space="preserve"> del 2019 dos mil diecinueve, en presidencia municipal  ubicada en el edifi</w:t>
      </w:r>
      <w:r w:rsidR="002A0880" w:rsidRPr="002642A2">
        <w:rPr>
          <w:rFonts w:ascii="Aparajita" w:hAnsi="Aparajita" w:cs="Aparajita"/>
          <w:sz w:val="24"/>
          <w:szCs w:val="24"/>
        </w:rPr>
        <w:t>cio ubicado en la calle Escobedo número 320</w:t>
      </w:r>
      <w:r w:rsidR="00E723F3">
        <w:rPr>
          <w:rFonts w:ascii="Aparajita" w:hAnsi="Aparajita" w:cs="Aparajita"/>
          <w:sz w:val="24"/>
          <w:szCs w:val="24"/>
        </w:rPr>
        <w:t xml:space="preserve">, </w:t>
      </w:r>
      <w:r w:rsidR="002A0880" w:rsidRPr="002642A2">
        <w:rPr>
          <w:rFonts w:ascii="Aparajita" w:hAnsi="Aparajita" w:cs="Aparajita"/>
          <w:sz w:val="24"/>
          <w:szCs w:val="24"/>
        </w:rPr>
        <w:t>Centro Histórico, C.P. 46500</w:t>
      </w:r>
      <w:r w:rsidRPr="002642A2">
        <w:rPr>
          <w:rFonts w:ascii="Aparajita" w:hAnsi="Aparajita" w:cs="Aparajita"/>
          <w:sz w:val="24"/>
          <w:szCs w:val="24"/>
        </w:rPr>
        <w:t xml:space="preserve"> en el Municipio de </w:t>
      </w:r>
      <w:r w:rsidR="00BE2BB1" w:rsidRPr="002642A2">
        <w:rPr>
          <w:rFonts w:ascii="Aparajita" w:hAnsi="Aparajita" w:cs="Aparajita"/>
          <w:sz w:val="24"/>
          <w:szCs w:val="24"/>
        </w:rPr>
        <w:t>Etzatlán</w:t>
      </w:r>
      <w:r w:rsidRPr="002642A2">
        <w:rPr>
          <w:rFonts w:ascii="Aparajita" w:hAnsi="Aparajita" w:cs="Aparajita"/>
          <w:sz w:val="24"/>
          <w:szCs w:val="24"/>
        </w:rPr>
        <w:t xml:space="preserve">, Jalisco, con la facultad que les confiere lo estipulado en los artículos 29 y 30 de la </w:t>
      </w:r>
      <w:r w:rsidRPr="00E723F3">
        <w:rPr>
          <w:rFonts w:ascii="Aparajita" w:hAnsi="Aparajita" w:cs="Aparajita"/>
          <w:i/>
          <w:sz w:val="24"/>
          <w:szCs w:val="24"/>
        </w:rPr>
        <w:t>Ley de Transparencia y Acceso a la Información Pública del Estado de Jalisco y sus Municipios</w:t>
      </w:r>
      <w:r w:rsidRPr="002642A2">
        <w:rPr>
          <w:rFonts w:ascii="Aparajita" w:hAnsi="Aparajita" w:cs="Aparajita"/>
          <w:sz w:val="24"/>
          <w:szCs w:val="24"/>
        </w:rPr>
        <w:t xml:space="preserve"> (en adelante “Ley” o “Ley de Transparencia”), se reunieron los integrantes del Comité de Transparencia del Ayuntamiento de </w:t>
      </w:r>
      <w:r w:rsidR="00BE2BB1" w:rsidRPr="002642A2">
        <w:rPr>
          <w:rFonts w:ascii="Aparajita" w:hAnsi="Aparajita" w:cs="Aparajita"/>
          <w:sz w:val="24"/>
          <w:szCs w:val="24"/>
        </w:rPr>
        <w:t>Etzatlán</w:t>
      </w:r>
      <w:r w:rsidRPr="002642A2">
        <w:rPr>
          <w:rFonts w:ascii="Aparajita" w:hAnsi="Aparajita" w:cs="Aparajita"/>
          <w:sz w:val="24"/>
          <w:szCs w:val="24"/>
        </w:rPr>
        <w:t xml:space="preserve">, Jalisco (en lo sucesivo “Comité”) con la finalidad de desahogar la </w:t>
      </w:r>
      <w:r w:rsidR="002773CC">
        <w:rPr>
          <w:rFonts w:ascii="Aparajita" w:hAnsi="Aparajita" w:cs="Aparajita"/>
          <w:sz w:val="24"/>
          <w:szCs w:val="24"/>
        </w:rPr>
        <w:t>Tercera</w:t>
      </w:r>
      <w:r w:rsidR="00D83E33">
        <w:rPr>
          <w:rFonts w:ascii="Aparajita" w:hAnsi="Aparajita" w:cs="Aparajita"/>
          <w:sz w:val="24"/>
          <w:szCs w:val="24"/>
        </w:rPr>
        <w:t xml:space="preserve"> </w:t>
      </w:r>
      <w:r w:rsidRPr="002642A2">
        <w:rPr>
          <w:rFonts w:ascii="Aparajita" w:hAnsi="Aparajita" w:cs="Aparajita"/>
          <w:sz w:val="24"/>
          <w:szCs w:val="24"/>
        </w:rPr>
        <w:t xml:space="preserve">Sesión </w:t>
      </w:r>
      <w:r w:rsidR="00E723F3">
        <w:rPr>
          <w:rFonts w:ascii="Aparajita" w:hAnsi="Aparajita" w:cs="Aparajita"/>
          <w:sz w:val="24"/>
          <w:szCs w:val="24"/>
        </w:rPr>
        <w:t>con carácter de Extrao</w:t>
      </w:r>
      <w:r w:rsidRPr="002642A2">
        <w:rPr>
          <w:rFonts w:ascii="Aparajita" w:hAnsi="Aparajita" w:cs="Aparajita"/>
          <w:sz w:val="24"/>
          <w:szCs w:val="24"/>
        </w:rPr>
        <w:t>rdinaria conforme al siguiente:</w:t>
      </w:r>
    </w:p>
    <w:p w:rsidR="006D4288" w:rsidRPr="00D83E33" w:rsidRDefault="006D4288">
      <w:pPr>
        <w:spacing w:after="0" w:line="240" w:lineRule="auto"/>
        <w:jc w:val="both"/>
        <w:rPr>
          <w:rFonts w:ascii="Aparajita" w:hAnsi="Aparajita" w:cs="Aparajita"/>
          <w:sz w:val="10"/>
          <w:szCs w:val="24"/>
        </w:rPr>
      </w:pPr>
    </w:p>
    <w:p w:rsidR="00BC6621" w:rsidRPr="0074713C" w:rsidRDefault="00BC6621">
      <w:pPr>
        <w:spacing w:after="0" w:line="240" w:lineRule="auto"/>
        <w:jc w:val="center"/>
        <w:rPr>
          <w:b/>
          <w:sz w:val="2"/>
          <w:szCs w:val="24"/>
        </w:rPr>
      </w:pPr>
    </w:p>
    <w:p w:rsidR="00BC6621" w:rsidRPr="000974F7" w:rsidRDefault="00825B11">
      <w:pPr>
        <w:spacing w:after="0" w:line="240" w:lineRule="auto"/>
        <w:jc w:val="center"/>
        <w:rPr>
          <w:rFonts w:ascii="Constantia" w:hAnsi="Constantia" w:cs="Aparajita"/>
          <w:b/>
          <w:sz w:val="18"/>
          <w:szCs w:val="24"/>
        </w:rPr>
      </w:pPr>
      <w:r w:rsidRPr="000974F7">
        <w:rPr>
          <w:rFonts w:ascii="Constantia" w:hAnsi="Constantia" w:cs="Aparajita"/>
          <w:b/>
          <w:sz w:val="18"/>
          <w:szCs w:val="24"/>
        </w:rPr>
        <w:t>ORDEN DEL DÍA</w:t>
      </w:r>
    </w:p>
    <w:p w:rsidR="00BC6621" w:rsidRPr="00654D80" w:rsidRDefault="00BC6621" w:rsidP="00247AD8">
      <w:pPr>
        <w:spacing w:after="0" w:line="240" w:lineRule="auto"/>
        <w:rPr>
          <w:b/>
          <w:sz w:val="20"/>
          <w:szCs w:val="24"/>
        </w:rPr>
      </w:pPr>
      <w:bookmarkStart w:id="0" w:name="_gjdgxs" w:colFirst="0" w:colLast="0"/>
      <w:bookmarkEnd w:id="0"/>
    </w:p>
    <w:p w:rsidR="00BC6621" w:rsidRPr="000974F7" w:rsidRDefault="00825B11">
      <w:pPr>
        <w:spacing w:after="0" w:line="240" w:lineRule="auto"/>
        <w:jc w:val="both"/>
        <w:rPr>
          <w:rFonts w:ascii="Aparajita" w:hAnsi="Aparajita" w:cs="Aparajita"/>
          <w:sz w:val="24"/>
          <w:szCs w:val="24"/>
        </w:rPr>
      </w:pPr>
      <w:r w:rsidRPr="000974F7">
        <w:rPr>
          <w:rFonts w:ascii="Aparajita" w:hAnsi="Aparajita" w:cs="Aparajita"/>
          <w:sz w:val="24"/>
          <w:szCs w:val="24"/>
        </w:rPr>
        <w:t>I.- Lista de asistencia, verificación de quó</w:t>
      </w:r>
      <w:r w:rsidR="000974F7">
        <w:rPr>
          <w:rFonts w:ascii="Aparajita" w:hAnsi="Aparajita" w:cs="Aparajita"/>
          <w:sz w:val="24"/>
          <w:szCs w:val="24"/>
        </w:rPr>
        <w:t xml:space="preserve">rum del Comité de Transparencia.- - - - - - - - - - - - - - - - - - - - - - - - - - </w:t>
      </w:r>
    </w:p>
    <w:p w:rsidR="00E723F3" w:rsidRPr="00B97867" w:rsidRDefault="00825B11">
      <w:pPr>
        <w:spacing w:after="0" w:line="240" w:lineRule="auto"/>
        <w:jc w:val="both"/>
        <w:rPr>
          <w:rFonts w:ascii="Aparajita" w:hAnsi="Aparajita" w:cs="Aparajita"/>
          <w:sz w:val="24"/>
          <w:szCs w:val="24"/>
        </w:rPr>
      </w:pPr>
      <w:r w:rsidRPr="000974F7">
        <w:rPr>
          <w:rFonts w:ascii="Aparajita" w:hAnsi="Aparajita" w:cs="Aparajita"/>
          <w:sz w:val="24"/>
          <w:szCs w:val="24"/>
        </w:rPr>
        <w:t xml:space="preserve">II.- Revisión, </w:t>
      </w:r>
      <w:r w:rsidR="00E723F3">
        <w:rPr>
          <w:rFonts w:ascii="Aparajita" w:hAnsi="Aparajita" w:cs="Aparajita"/>
          <w:sz w:val="24"/>
          <w:szCs w:val="24"/>
        </w:rPr>
        <w:t>discusión y, en su caso, aprobación de la clasificación d</w:t>
      </w:r>
      <w:r w:rsidR="008B37A6">
        <w:rPr>
          <w:rFonts w:ascii="Aparajita" w:hAnsi="Aparajita" w:cs="Aparajita"/>
          <w:sz w:val="24"/>
          <w:szCs w:val="24"/>
        </w:rPr>
        <w:t xml:space="preserve">e información como </w:t>
      </w:r>
      <w:r w:rsidR="008B37A6" w:rsidRPr="00B97867">
        <w:rPr>
          <w:rFonts w:ascii="Aparajita" w:hAnsi="Aparajita" w:cs="Aparajita"/>
          <w:sz w:val="24"/>
          <w:szCs w:val="24"/>
        </w:rPr>
        <w:t xml:space="preserve">reservada la relativa a Amparos, </w:t>
      </w:r>
      <w:r w:rsidR="009F5B99" w:rsidRPr="00B97867">
        <w:rPr>
          <w:rFonts w:ascii="Aparajita" w:hAnsi="Aparajita" w:cs="Aparajita"/>
          <w:sz w:val="24"/>
          <w:szCs w:val="24"/>
        </w:rPr>
        <w:t xml:space="preserve">Laudos, </w:t>
      </w:r>
      <w:r w:rsidR="008B37A6" w:rsidRPr="00B97867">
        <w:rPr>
          <w:rFonts w:ascii="Aparajita" w:hAnsi="Aparajita" w:cs="Aparajita"/>
          <w:sz w:val="24"/>
          <w:szCs w:val="24"/>
        </w:rPr>
        <w:t>Juicios, y/o</w:t>
      </w:r>
      <w:r w:rsidR="009F5B99" w:rsidRPr="00B97867">
        <w:rPr>
          <w:rFonts w:ascii="Aparajita" w:hAnsi="Aparajita" w:cs="Aparajita"/>
          <w:sz w:val="24"/>
          <w:szCs w:val="24"/>
        </w:rPr>
        <w:t xml:space="preserve"> P</w:t>
      </w:r>
      <w:r w:rsidR="008B37A6" w:rsidRPr="00B97867">
        <w:rPr>
          <w:rFonts w:ascii="Aparajita" w:hAnsi="Aparajita" w:cs="Aparajita"/>
          <w:sz w:val="24"/>
          <w:szCs w:val="24"/>
        </w:rPr>
        <w:t xml:space="preserve">rocesos laborales </w:t>
      </w:r>
      <w:r w:rsidR="009F5B99" w:rsidRPr="00B97867">
        <w:rPr>
          <w:rFonts w:ascii="Aparajita" w:hAnsi="Aparajita" w:cs="Aparajita"/>
          <w:sz w:val="24"/>
          <w:szCs w:val="24"/>
        </w:rPr>
        <w:t>interpuestos contra el</w:t>
      </w:r>
      <w:r w:rsidR="008B37A6" w:rsidRPr="00B97867">
        <w:rPr>
          <w:rFonts w:ascii="Aparajita" w:hAnsi="Aparajita" w:cs="Aparajita"/>
          <w:sz w:val="24"/>
          <w:szCs w:val="24"/>
        </w:rPr>
        <w:t xml:space="preserve"> Honorable Ayuntamiento Constitucional de Etzatlán, Jalisco</w:t>
      </w:r>
      <w:r w:rsidR="009F5B99" w:rsidRPr="00B97867">
        <w:rPr>
          <w:rFonts w:ascii="Aparajita" w:hAnsi="Aparajita" w:cs="Aparajita"/>
          <w:sz w:val="24"/>
          <w:szCs w:val="24"/>
        </w:rPr>
        <w:t>, en virtud de que se pondría en riesgo la seguridad de los interesados y cause perjuicio grave a las estrategias procesales en procesos judiciales o procedimientos administrativos cuyas resoluciones no hayan causado estado</w:t>
      </w:r>
      <w:r w:rsidR="00E723F3" w:rsidRPr="00B97867">
        <w:rPr>
          <w:rFonts w:ascii="Aparajita" w:hAnsi="Aparajita" w:cs="Aparajita"/>
          <w:sz w:val="24"/>
          <w:szCs w:val="24"/>
        </w:rPr>
        <w:t xml:space="preserve">.- - - - - - - - - - - - - - - - - - - - - - - - - - - - - - - - - - - - - - - - - - - - - - - - - - - - - - - - - - - - - - - - - - </w:t>
      </w:r>
    </w:p>
    <w:p w:rsidR="00BC6621" w:rsidRPr="00B97867" w:rsidRDefault="00247AD8">
      <w:pPr>
        <w:spacing w:after="0" w:line="240" w:lineRule="auto"/>
        <w:jc w:val="both"/>
        <w:rPr>
          <w:rFonts w:ascii="Aparajita" w:hAnsi="Aparajita" w:cs="Aparajita"/>
          <w:sz w:val="24"/>
          <w:szCs w:val="24"/>
        </w:rPr>
      </w:pPr>
      <w:r w:rsidRPr="00B97867">
        <w:rPr>
          <w:rFonts w:ascii="Aparajita" w:hAnsi="Aparajita" w:cs="Aparajita"/>
          <w:sz w:val="24"/>
          <w:szCs w:val="24"/>
        </w:rPr>
        <w:t>III.-</w:t>
      </w:r>
      <w:r w:rsidR="000974F7" w:rsidRPr="00B97867">
        <w:rPr>
          <w:rFonts w:ascii="Aparajita" w:hAnsi="Aparajita" w:cs="Aparajita"/>
          <w:sz w:val="24"/>
          <w:szCs w:val="24"/>
        </w:rPr>
        <w:t xml:space="preserve"> Asuntos Generales</w:t>
      </w:r>
      <w:r w:rsidR="008A2639" w:rsidRPr="00B97867">
        <w:rPr>
          <w:rFonts w:ascii="Aparajita" w:hAnsi="Aparajita" w:cs="Aparajita"/>
          <w:sz w:val="24"/>
          <w:szCs w:val="24"/>
        </w:rPr>
        <w:t xml:space="preserve"> y Clausura</w:t>
      </w:r>
      <w:r w:rsidR="000974F7" w:rsidRPr="00B97867">
        <w:rPr>
          <w:rFonts w:ascii="Aparajita" w:hAnsi="Aparajita" w:cs="Aparajita"/>
          <w:sz w:val="24"/>
          <w:szCs w:val="24"/>
        </w:rPr>
        <w:t xml:space="preserve">.- - - - - - - - - - - - - - - - - - - - - - - - - - - - - - - - - - - - - - - - - - - - - - - - - - - - - - </w:t>
      </w:r>
    </w:p>
    <w:p w:rsidR="006D4288" w:rsidRPr="00B97867" w:rsidRDefault="006D4288">
      <w:pPr>
        <w:spacing w:after="0" w:line="240" w:lineRule="auto"/>
        <w:jc w:val="both"/>
        <w:rPr>
          <w:rFonts w:ascii="Aparajita" w:hAnsi="Aparajita" w:cs="Aparajita"/>
          <w:sz w:val="4"/>
          <w:szCs w:val="24"/>
        </w:rPr>
      </w:pPr>
    </w:p>
    <w:p w:rsidR="00BC6621" w:rsidRPr="00B97867" w:rsidRDefault="00BC6621">
      <w:pPr>
        <w:spacing w:after="0" w:line="240" w:lineRule="auto"/>
        <w:ind w:firstLine="708"/>
        <w:jc w:val="both"/>
        <w:rPr>
          <w:sz w:val="18"/>
          <w:szCs w:val="24"/>
        </w:rPr>
      </w:pPr>
    </w:p>
    <w:p w:rsidR="00BC6621" w:rsidRPr="00B97867" w:rsidRDefault="00825B11">
      <w:pPr>
        <w:spacing w:after="0" w:line="240" w:lineRule="auto"/>
        <w:ind w:firstLine="851"/>
        <w:jc w:val="both"/>
        <w:rPr>
          <w:rFonts w:ascii="Aparajita" w:hAnsi="Aparajita" w:cs="Aparajita"/>
          <w:sz w:val="24"/>
          <w:szCs w:val="24"/>
        </w:rPr>
      </w:pPr>
      <w:r w:rsidRPr="00B97867">
        <w:rPr>
          <w:rFonts w:ascii="Aparajita" w:hAnsi="Aparajita" w:cs="Aparajita"/>
          <w:sz w:val="24"/>
          <w:szCs w:val="24"/>
        </w:rPr>
        <w:t>Posterior a la lectura del Orden del Día, el Comité preguntó a los miembros presentes si deseaban la inclusión de un tema adicional, quienes determinaron que no era necesario incluir tema adicional alguno, quedando aprobado por unanimidad el Orden del Día propuesto, dándose inicio con el desarrollo del mismo.</w:t>
      </w:r>
    </w:p>
    <w:p w:rsidR="006D4288" w:rsidRPr="00B97867" w:rsidRDefault="006D4288">
      <w:pPr>
        <w:spacing w:after="0" w:line="240" w:lineRule="auto"/>
        <w:ind w:firstLine="851"/>
        <w:jc w:val="both"/>
        <w:rPr>
          <w:rFonts w:ascii="Aparajita" w:hAnsi="Aparajita" w:cs="Aparajita"/>
          <w:sz w:val="24"/>
          <w:szCs w:val="24"/>
        </w:rPr>
      </w:pPr>
    </w:p>
    <w:p w:rsidR="00BC6621" w:rsidRPr="00B97867" w:rsidRDefault="00BC6621">
      <w:pPr>
        <w:spacing w:after="0" w:line="240" w:lineRule="auto"/>
        <w:jc w:val="center"/>
        <w:rPr>
          <w:b/>
          <w:sz w:val="6"/>
          <w:szCs w:val="24"/>
        </w:rPr>
      </w:pPr>
    </w:p>
    <w:p w:rsidR="00BC6621" w:rsidRPr="00B97867" w:rsidRDefault="00825B11">
      <w:pPr>
        <w:spacing w:after="0" w:line="240" w:lineRule="auto"/>
        <w:jc w:val="center"/>
        <w:rPr>
          <w:rFonts w:ascii="Constantia" w:hAnsi="Constantia"/>
          <w:b/>
          <w:sz w:val="18"/>
          <w:szCs w:val="24"/>
        </w:rPr>
      </w:pPr>
      <w:r w:rsidRPr="00B97867">
        <w:rPr>
          <w:rFonts w:ascii="Constantia" w:hAnsi="Constantia"/>
          <w:b/>
          <w:sz w:val="18"/>
          <w:szCs w:val="24"/>
        </w:rPr>
        <w:t>DESARROLLO DEL ORDEN DEL DÍA</w:t>
      </w:r>
    </w:p>
    <w:p w:rsidR="006D4288" w:rsidRPr="00B97867" w:rsidRDefault="006D4288">
      <w:pPr>
        <w:spacing w:after="0" w:line="240" w:lineRule="auto"/>
        <w:jc w:val="center"/>
        <w:rPr>
          <w:rFonts w:ascii="Constantia" w:hAnsi="Constantia"/>
          <w:b/>
          <w:sz w:val="18"/>
          <w:szCs w:val="24"/>
        </w:rPr>
      </w:pPr>
    </w:p>
    <w:p w:rsidR="00BC6621" w:rsidRPr="0074713C" w:rsidRDefault="00BC6621">
      <w:pPr>
        <w:spacing w:after="0" w:line="240" w:lineRule="auto"/>
        <w:jc w:val="center"/>
        <w:rPr>
          <w:rFonts w:ascii="Constantia" w:hAnsi="Constantia"/>
          <w:b/>
          <w:sz w:val="2"/>
          <w:szCs w:val="24"/>
        </w:rPr>
      </w:pPr>
    </w:p>
    <w:p w:rsidR="00BC6621" w:rsidRPr="00B97867" w:rsidRDefault="00825B11">
      <w:pPr>
        <w:spacing w:after="0" w:line="240" w:lineRule="auto"/>
        <w:jc w:val="both"/>
        <w:rPr>
          <w:rFonts w:ascii="Constantia" w:hAnsi="Constantia"/>
          <w:b/>
          <w:sz w:val="18"/>
          <w:szCs w:val="24"/>
        </w:rPr>
      </w:pPr>
      <w:r w:rsidRPr="00B97867">
        <w:rPr>
          <w:rFonts w:ascii="Constantia" w:hAnsi="Constantia"/>
          <w:b/>
          <w:sz w:val="18"/>
          <w:szCs w:val="24"/>
        </w:rPr>
        <w:t xml:space="preserve">I. LISTA DE ASISTENCIA, VERIFICACIÓN DE QUÓRUM </w:t>
      </w:r>
      <w:r w:rsidR="004F05A8" w:rsidRPr="00B97867">
        <w:rPr>
          <w:rFonts w:ascii="Constantia" w:hAnsi="Constantia"/>
          <w:b/>
          <w:sz w:val="18"/>
          <w:szCs w:val="24"/>
        </w:rPr>
        <w:t>LEGAL PARA LA REALIZACIÓN DE LA SESIÓN</w:t>
      </w:r>
    </w:p>
    <w:p w:rsidR="004F05A8" w:rsidRPr="00B97867" w:rsidRDefault="004F05A8" w:rsidP="004F05A8">
      <w:pPr>
        <w:widowControl w:val="0"/>
        <w:spacing w:after="0" w:line="240" w:lineRule="auto"/>
        <w:jc w:val="both"/>
        <w:rPr>
          <w:sz w:val="16"/>
          <w:szCs w:val="24"/>
        </w:rPr>
      </w:pPr>
    </w:p>
    <w:p w:rsidR="00BC6621" w:rsidRPr="00B97867" w:rsidRDefault="00825B11">
      <w:pPr>
        <w:widowControl w:val="0"/>
        <w:spacing w:after="0" w:line="240" w:lineRule="auto"/>
        <w:ind w:firstLine="708"/>
        <w:jc w:val="both"/>
        <w:rPr>
          <w:rFonts w:ascii="Aparajita" w:hAnsi="Aparajita" w:cs="Aparajita"/>
          <w:sz w:val="24"/>
          <w:szCs w:val="24"/>
        </w:rPr>
      </w:pPr>
      <w:r w:rsidRPr="00B97867">
        <w:rPr>
          <w:rFonts w:ascii="Aparajita" w:hAnsi="Aparajita" w:cs="Aparajita"/>
          <w:sz w:val="24"/>
          <w:szCs w:val="24"/>
        </w:rPr>
        <w:t>Para dar inicio con el desarrollo del Or</w:t>
      </w:r>
      <w:r w:rsidR="002773CC" w:rsidRPr="00B97867">
        <w:rPr>
          <w:rFonts w:ascii="Aparajita" w:hAnsi="Aparajita" w:cs="Aparajita"/>
          <w:sz w:val="24"/>
          <w:szCs w:val="24"/>
        </w:rPr>
        <w:t>den del d</w:t>
      </w:r>
      <w:r w:rsidR="002A0880" w:rsidRPr="00B97867">
        <w:rPr>
          <w:rFonts w:ascii="Aparajita" w:hAnsi="Aparajita" w:cs="Aparajita"/>
          <w:sz w:val="24"/>
          <w:szCs w:val="24"/>
        </w:rPr>
        <w:t>ía aprobado, Mario Camarena González Rubio</w:t>
      </w:r>
      <w:r w:rsidRPr="00B97867">
        <w:rPr>
          <w:rFonts w:ascii="Aparajita" w:hAnsi="Aparajita" w:cs="Aparajita"/>
          <w:sz w:val="24"/>
          <w:szCs w:val="24"/>
        </w:rPr>
        <w:t>, Presidente del Comité, pasó lista de asistencia para verificar la integración del quórum necesario para la presente sesión, determinándose la presencia de:</w:t>
      </w:r>
    </w:p>
    <w:p w:rsidR="00AF20DA" w:rsidRPr="00B97867" w:rsidRDefault="00AF20DA">
      <w:pPr>
        <w:widowControl w:val="0"/>
        <w:spacing w:after="0" w:line="240" w:lineRule="auto"/>
        <w:ind w:firstLine="708"/>
        <w:jc w:val="both"/>
        <w:rPr>
          <w:rFonts w:ascii="Aparajita" w:hAnsi="Aparajita" w:cs="Aparajita"/>
          <w:sz w:val="24"/>
          <w:szCs w:val="24"/>
        </w:rPr>
      </w:pPr>
    </w:p>
    <w:p w:rsidR="00BC6621" w:rsidRPr="00B97867" w:rsidRDefault="00AF20DA" w:rsidP="00AF20DA">
      <w:pPr>
        <w:widowControl w:val="0"/>
        <w:numPr>
          <w:ilvl w:val="0"/>
          <w:numId w:val="1"/>
        </w:numPr>
        <w:spacing w:after="0" w:line="240" w:lineRule="auto"/>
        <w:jc w:val="both"/>
        <w:rPr>
          <w:rFonts w:ascii="Aparajita" w:hAnsi="Aparajita" w:cs="Aparajita"/>
          <w:sz w:val="24"/>
          <w:szCs w:val="24"/>
        </w:rPr>
      </w:pPr>
      <w:r w:rsidRPr="00B97867">
        <w:rPr>
          <w:rFonts w:ascii="Aparajita" w:hAnsi="Aparajita" w:cs="Aparajita"/>
          <w:sz w:val="24"/>
          <w:szCs w:val="24"/>
        </w:rPr>
        <w:t>Mario Camarena González Rubio: Presidente del Comité.- - - - - - - - - - - - - - - - - - - - - - - - - -</w:t>
      </w:r>
      <w:r w:rsidRPr="00B97867">
        <w:rPr>
          <w:rFonts w:ascii="Aparajita" w:hAnsi="Aparajita" w:cs="Aparajita"/>
          <w:b/>
          <w:sz w:val="24"/>
          <w:szCs w:val="24"/>
        </w:rPr>
        <w:t>Presente</w:t>
      </w:r>
    </w:p>
    <w:p w:rsidR="00AF20DA" w:rsidRPr="00B97867" w:rsidRDefault="00E723F3" w:rsidP="00AF20DA">
      <w:pPr>
        <w:widowControl w:val="0"/>
        <w:numPr>
          <w:ilvl w:val="0"/>
          <w:numId w:val="1"/>
        </w:numPr>
        <w:spacing w:after="0" w:line="240" w:lineRule="auto"/>
        <w:jc w:val="both"/>
        <w:rPr>
          <w:rFonts w:ascii="Aparajita" w:hAnsi="Aparajita" w:cs="Aparajita"/>
          <w:sz w:val="24"/>
          <w:szCs w:val="24"/>
        </w:rPr>
      </w:pPr>
      <w:r w:rsidRPr="00B97867">
        <w:rPr>
          <w:rFonts w:ascii="Aparajita" w:hAnsi="Aparajita" w:cs="Aparajita"/>
          <w:sz w:val="24"/>
          <w:szCs w:val="24"/>
        </w:rPr>
        <w:t>Juan Carlos Carbajal Gutiérrez: Secretario</w:t>
      </w:r>
      <w:r w:rsidR="00AF20DA" w:rsidRPr="00B97867">
        <w:rPr>
          <w:rFonts w:ascii="Aparajita" w:hAnsi="Aparajita" w:cs="Aparajita"/>
          <w:sz w:val="24"/>
          <w:szCs w:val="24"/>
        </w:rPr>
        <w:t xml:space="preserve"> del Comité.- - - - - - - - - - - - - - - - - - - - - - - - -</w:t>
      </w:r>
      <w:r w:rsidRPr="00B97867">
        <w:rPr>
          <w:rFonts w:ascii="Aparajita" w:hAnsi="Aparajita" w:cs="Aparajita"/>
          <w:sz w:val="24"/>
          <w:szCs w:val="24"/>
        </w:rPr>
        <w:t xml:space="preserve"> - - -</w:t>
      </w:r>
      <w:r w:rsidRPr="00B97867">
        <w:rPr>
          <w:rFonts w:ascii="Aparajita" w:hAnsi="Aparajita" w:cs="Aparajita"/>
          <w:b/>
          <w:sz w:val="24"/>
          <w:szCs w:val="24"/>
        </w:rPr>
        <w:t>Presente</w:t>
      </w:r>
    </w:p>
    <w:p w:rsidR="00AF20DA" w:rsidRPr="000974F7" w:rsidRDefault="00AF20DA" w:rsidP="00AF20DA">
      <w:pPr>
        <w:numPr>
          <w:ilvl w:val="0"/>
          <w:numId w:val="1"/>
        </w:numPr>
        <w:pBdr>
          <w:top w:val="nil"/>
          <w:left w:val="nil"/>
          <w:bottom w:val="nil"/>
          <w:right w:val="nil"/>
          <w:between w:val="nil"/>
        </w:pBdr>
        <w:spacing w:after="0" w:line="240" w:lineRule="auto"/>
        <w:jc w:val="both"/>
        <w:rPr>
          <w:rFonts w:ascii="Aparajita" w:hAnsi="Aparajita" w:cs="Aparajita"/>
          <w:color w:val="000000"/>
          <w:sz w:val="24"/>
          <w:szCs w:val="24"/>
        </w:rPr>
      </w:pPr>
      <w:r w:rsidRPr="00B97867">
        <w:rPr>
          <w:rFonts w:ascii="Aparajita" w:hAnsi="Aparajita" w:cs="Aparajita"/>
          <w:sz w:val="24"/>
          <w:szCs w:val="24"/>
        </w:rPr>
        <w:t>Irene Magali Arquieta González: Encargada del Órgano de Control Interno e i</w:t>
      </w:r>
      <w:r w:rsidRPr="00B97867">
        <w:rPr>
          <w:rFonts w:ascii="Aparajita" w:hAnsi="Aparajita" w:cs="Aparajita"/>
          <w:color w:val="000000"/>
          <w:sz w:val="24"/>
          <w:szCs w:val="24"/>
        </w:rPr>
        <w:t>ntegrante del Comité.- - - -</w:t>
      </w:r>
      <w:r w:rsidRPr="000974F7">
        <w:rPr>
          <w:rFonts w:ascii="Aparajita" w:hAnsi="Aparajita" w:cs="Aparajita"/>
          <w:color w:val="000000"/>
          <w:sz w:val="24"/>
          <w:szCs w:val="24"/>
        </w:rPr>
        <w:t xml:space="preserve"> - - - - - - - - - - - - - - - - - - - - - - - - - - - - - - - - - - - </w:t>
      </w:r>
      <w:r>
        <w:rPr>
          <w:rFonts w:ascii="Aparajita" w:hAnsi="Aparajita" w:cs="Aparajita"/>
          <w:color w:val="000000"/>
          <w:sz w:val="24"/>
          <w:szCs w:val="24"/>
        </w:rPr>
        <w:t xml:space="preserve"> - - - - - - - - - - - - - - - - - - - - - - - - - - - - - - </w:t>
      </w:r>
      <w:r w:rsidRPr="000974F7">
        <w:rPr>
          <w:rFonts w:ascii="Aparajita" w:hAnsi="Aparajita" w:cs="Aparajita"/>
          <w:b/>
          <w:color w:val="000000"/>
          <w:sz w:val="24"/>
          <w:szCs w:val="24"/>
        </w:rPr>
        <w:t xml:space="preserve">Presente </w:t>
      </w:r>
    </w:p>
    <w:p w:rsidR="00AF20DA" w:rsidRPr="00211193" w:rsidRDefault="00AF20DA" w:rsidP="00AF20DA">
      <w:pPr>
        <w:widowControl w:val="0"/>
        <w:spacing w:after="0" w:line="240" w:lineRule="auto"/>
        <w:ind w:left="720"/>
        <w:jc w:val="both"/>
        <w:rPr>
          <w:rFonts w:ascii="Aparajita" w:hAnsi="Aparajita" w:cs="Aparajita"/>
          <w:sz w:val="24"/>
          <w:szCs w:val="24"/>
        </w:rPr>
      </w:pPr>
    </w:p>
    <w:p w:rsidR="00211193" w:rsidRPr="00AF20DA" w:rsidRDefault="00211193" w:rsidP="00211193">
      <w:pPr>
        <w:widowControl w:val="0"/>
        <w:spacing w:after="0" w:line="240" w:lineRule="auto"/>
        <w:ind w:left="720"/>
        <w:jc w:val="both"/>
        <w:rPr>
          <w:rFonts w:ascii="Aparajita" w:hAnsi="Aparajita" w:cs="Aparajita"/>
          <w:sz w:val="2"/>
          <w:szCs w:val="24"/>
        </w:rPr>
      </w:pPr>
    </w:p>
    <w:p w:rsidR="00BC6621" w:rsidRPr="00AF20DA" w:rsidRDefault="00BC6621" w:rsidP="002A0880">
      <w:pPr>
        <w:widowControl w:val="0"/>
        <w:spacing w:after="0" w:line="240" w:lineRule="auto"/>
        <w:ind w:left="720"/>
        <w:jc w:val="both"/>
        <w:rPr>
          <w:sz w:val="2"/>
          <w:szCs w:val="24"/>
        </w:rPr>
      </w:pPr>
    </w:p>
    <w:p w:rsidR="00C06900" w:rsidRDefault="00825B11">
      <w:pPr>
        <w:spacing w:after="0" w:line="240" w:lineRule="auto"/>
        <w:jc w:val="both"/>
        <w:rPr>
          <w:rFonts w:ascii="Aparajita" w:hAnsi="Aparajita" w:cs="Aparajita"/>
          <w:i/>
          <w:szCs w:val="24"/>
        </w:rPr>
      </w:pPr>
      <w:r w:rsidRPr="006F14D6">
        <w:rPr>
          <w:rFonts w:ascii="Constantia" w:hAnsi="Constantia"/>
          <w:b/>
          <w:sz w:val="18"/>
          <w:szCs w:val="24"/>
          <w:u w:val="single"/>
        </w:rPr>
        <w:t>ACUERDO PRIMERO</w:t>
      </w:r>
      <w:r w:rsidRPr="006F14D6">
        <w:rPr>
          <w:rFonts w:ascii="Constantia" w:hAnsi="Constantia"/>
          <w:b/>
          <w:sz w:val="18"/>
          <w:szCs w:val="24"/>
        </w:rPr>
        <w:t xml:space="preserve">.–  APROBACIÓN </w:t>
      </w:r>
      <w:r w:rsidR="00E723F3">
        <w:rPr>
          <w:rFonts w:ascii="Constantia" w:hAnsi="Constantia"/>
          <w:b/>
          <w:sz w:val="18"/>
          <w:szCs w:val="24"/>
        </w:rPr>
        <w:t xml:space="preserve">UNÁNIME </w:t>
      </w:r>
      <w:r w:rsidRPr="006F14D6">
        <w:rPr>
          <w:rFonts w:ascii="Constantia" w:hAnsi="Constantia"/>
          <w:b/>
          <w:sz w:val="18"/>
          <w:szCs w:val="24"/>
        </w:rPr>
        <w:t>DEL PRIMER PUNTO DEL ORDEN DEL DÍA:</w:t>
      </w:r>
      <w:r w:rsidR="0074579C">
        <w:rPr>
          <w:rFonts w:ascii="Constantia" w:hAnsi="Constantia"/>
          <w:b/>
          <w:sz w:val="18"/>
          <w:szCs w:val="24"/>
        </w:rPr>
        <w:t xml:space="preserve"> </w:t>
      </w:r>
      <w:r w:rsidR="00E723F3" w:rsidRPr="009841BD">
        <w:rPr>
          <w:rFonts w:ascii="Aparajita" w:hAnsi="Aparajita" w:cs="Aparajita"/>
          <w:i/>
          <w:szCs w:val="24"/>
        </w:rPr>
        <w:t xml:space="preserve">Considerando lo anterior, </w:t>
      </w:r>
      <w:r w:rsidR="00E723F3" w:rsidRPr="009841BD">
        <w:rPr>
          <w:rFonts w:ascii="Aparajita" w:hAnsi="Aparajita" w:cs="Aparajita"/>
          <w:i/>
          <w:szCs w:val="24"/>
          <w:u w:val="single"/>
        </w:rPr>
        <w:t xml:space="preserve">se </w:t>
      </w:r>
      <w:r w:rsidR="00E723F3" w:rsidRPr="009841BD">
        <w:rPr>
          <w:rFonts w:ascii="Aparajita" w:hAnsi="Aparajita" w:cs="Aparajita"/>
          <w:b/>
          <w:i/>
          <w:szCs w:val="24"/>
          <w:u w:val="single"/>
        </w:rPr>
        <w:t>acordó</w:t>
      </w:r>
      <w:r w:rsidR="00E723F3" w:rsidRPr="009841BD">
        <w:rPr>
          <w:rFonts w:ascii="Aparajita" w:hAnsi="Aparajita" w:cs="Aparajita"/>
          <w:i/>
          <w:szCs w:val="24"/>
          <w:u w:val="single"/>
        </w:rPr>
        <w:t xml:space="preserve"> de forma </w:t>
      </w:r>
      <w:r w:rsidR="00E723F3" w:rsidRPr="0074579C">
        <w:rPr>
          <w:rFonts w:ascii="Aparajita" w:hAnsi="Aparajita" w:cs="Aparajita"/>
          <w:b/>
          <w:i/>
          <w:szCs w:val="24"/>
          <w:u w:val="single"/>
        </w:rPr>
        <w:t xml:space="preserve">unánime </w:t>
      </w:r>
      <w:r w:rsidR="009841BD" w:rsidRPr="009841BD">
        <w:rPr>
          <w:rFonts w:ascii="Aparajita" w:hAnsi="Aparajita" w:cs="Aparajita"/>
          <w:i/>
          <w:szCs w:val="24"/>
        </w:rPr>
        <w:t xml:space="preserve">dar por iniciada la </w:t>
      </w:r>
      <w:r w:rsidR="002773CC">
        <w:rPr>
          <w:rFonts w:ascii="Aparajita" w:hAnsi="Aparajita" w:cs="Aparajita"/>
          <w:i/>
          <w:szCs w:val="24"/>
        </w:rPr>
        <w:t>Tercera</w:t>
      </w:r>
      <w:r w:rsidR="009841BD" w:rsidRPr="009841BD">
        <w:rPr>
          <w:rFonts w:ascii="Aparajita" w:hAnsi="Aparajita" w:cs="Aparajita"/>
          <w:i/>
          <w:szCs w:val="24"/>
        </w:rPr>
        <w:t xml:space="preserve"> Sesión</w:t>
      </w:r>
      <w:r w:rsidR="002773CC">
        <w:rPr>
          <w:rFonts w:ascii="Aparajita" w:hAnsi="Aparajita" w:cs="Aparajita"/>
          <w:i/>
          <w:szCs w:val="24"/>
        </w:rPr>
        <w:t xml:space="preserve"> con carácter de</w:t>
      </w:r>
      <w:r w:rsidR="009841BD" w:rsidRPr="009841BD">
        <w:rPr>
          <w:rFonts w:ascii="Aparajita" w:hAnsi="Aparajita" w:cs="Aparajita"/>
          <w:i/>
          <w:szCs w:val="24"/>
        </w:rPr>
        <w:t xml:space="preserve"> Extraordinaria del Comité de Transparencia.</w:t>
      </w:r>
    </w:p>
    <w:p w:rsidR="009841BD" w:rsidRPr="009841BD" w:rsidRDefault="009841BD">
      <w:pPr>
        <w:spacing w:after="0" w:line="240" w:lineRule="auto"/>
        <w:jc w:val="both"/>
        <w:rPr>
          <w:rFonts w:ascii="Aparajita" w:hAnsi="Aparajita" w:cs="Aparajita"/>
          <w:i/>
          <w:sz w:val="18"/>
          <w:szCs w:val="24"/>
        </w:rPr>
      </w:pPr>
    </w:p>
    <w:p w:rsidR="004C5551" w:rsidRPr="000974F7" w:rsidRDefault="00825B11">
      <w:pPr>
        <w:spacing w:after="0" w:line="240" w:lineRule="auto"/>
        <w:jc w:val="both"/>
        <w:rPr>
          <w:rFonts w:ascii="Constantia" w:hAnsi="Constantia"/>
          <w:b/>
          <w:smallCaps/>
          <w:sz w:val="18"/>
          <w:szCs w:val="24"/>
        </w:rPr>
      </w:pPr>
      <w:r w:rsidRPr="000974F7">
        <w:rPr>
          <w:rFonts w:ascii="Constantia" w:hAnsi="Constantia"/>
          <w:b/>
          <w:smallCaps/>
          <w:sz w:val="18"/>
          <w:szCs w:val="24"/>
        </w:rPr>
        <w:t xml:space="preserve">II.- </w:t>
      </w:r>
      <w:r w:rsidRPr="009F5B99">
        <w:rPr>
          <w:rFonts w:ascii="Constantia" w:hAnsi="Constantia"/>
          <w:b/>
          <w:smallCaps/>
          <w:sz w:val="18"/>
          <w:szCs w:val="18"/>
        </w:rPr>
        <w:t xml:space="preserve">REVISIÓN, </w:t>
      </w:r>
      <w:r w:rsidRPr="00B97867">
        <w:rPr>
          <w:rFonts w:ascii="Constantia" w:hAnsi="Constantia"/>
          <w:b/>
          <w:smallCaps/>
          <w:sz w:val="18"/>
          <w:szCs w:val="18"/>
        </w:rPr>
        <w:t>DISCUSIÓN Y, EN SU CASO,</w:t>
      </w:r>
      <w:r w:rsidR="00A94B53" w:rsidRPr="00B97867">
        <w:rPr>
          <w:rFonts w:ascii="Constantia" w:hAnsi="Constantia"/>
          <w:b/>
          <w:smallCaps/>
          <w:sz w:val="18"/>
          <w:szCs w:val="18"/>
        </w:rPr>
        <w:t xml:space="preserve"> APROBACIÓN </w:t>
      </w:r>
      <w:r w:rsidR="009841BD" w:rsidRPr="00B97867">
        <w:rPr>
          <w:rFonts w:ascii="Constantia" w:hAnsi="Constantia"/>
          <w:b/>
          <w:smallCaps/>
          <w:sz w:val="18"/>
          <w:szCs w:val="18"/>
        </w:rPr>
        <w:t>DE LA CLASIFICACIÓN DE</w:t>
      </w:r>
      <w:r w:rsidR="002773CC" w:rsidRPr="00B97867">
        <w:rPr>
          <w:rFonts w:ascii="Constantia" w:hAnsi="Constantia"/>
          <w:b/>
          <w:smallCaps/>
          <w:sz w:val="18"/>
          <w:szCs w:val="18"/>
        </w:rPr>
        <w:t xml:space="preserve"> INFORMACIÓN COMO RESERVADA </w:t>
      </w:r>
      <w:r w:rsidR="009F5B99" w:rsidRPr="00B97867">
        <w:rPr>
          <w:rFonts w:ascii="Constantia" w:hAnsi="Constantia" w:cs="Aparajita"/>
          <w:b/>
          <w:sz w:val="18"/>
          <w:szCs w:val="18"/>
        </w:rPr>
        <w:t>LA RELATIVA A AMPAROS, LAUDOS, JUICIOS, Y/O PROCESOS LABORALES INTERPUESTOS CONTRA EL HONORABLE AYUNTAMIENTO CONSTITUCIONAL DE ETZATLÁN, JALISCO, EN VIRTUD DE QUE SE PONDRÍA EN RIESGO LA SEGURIDAD DE LOS INTERESADOS Y CAUSE PERJUICIO GRAVE A LAS ESTRATEGIAS PROCESALES EN PROCESOS JUDICIALES O PROCEDIMIENTOS ADMINISTRATIVOS CUYAS RESOLUCIONES NO HAYAN CAUSADO ESTADO.</w:t>
      </w:r>
    </w:p>
    <w:p w:rsidR="00BC6621" w:rsidRPr="00654D80" w:rsidRDefault="00BC6621">
      <w:pPr>
        <w:spacing w:after="0" w:line="240" w:lineRule="auto"/>
        <w:jc w:val="both"/>
        <w:rPr>
          <w:rFonts w:ascii="Aparajita" w:hAnsi="Aparajita" w:cs="Aparajita"/>
          <w:b/>
          <w:smallCaps/>
          <w:sz w:val="12"/>
          <w:szCs w:val="24"/>
        </w:rPr>
      </w:pPr>
    </w:p>
    <w:p w:rsidR="009841BD" w:rsidRDefault="009841BD" w:rsidP="000974F7">
      <w:pPr>
        <w:jc w:val="both"/>
        <w:rPr>
          <w:rFonts w:ascii="Aparajita" w:eastAsia="Times New Roman" w:hAnsi="Aparajita" w:cs="Aparajita"/>
          <w:color w:val="000000"/>
          <w:sz w:val="24"/>
          <w:szCs w:val="24"/>
          <w:lang w:eastAsia="es-MX"/>
        </w:rPr>
      </w:pPr>
      <w:r>
        <w:rPr>
          <w:rFonts w:ascii="Aparajita" w:eastAsia="Times New Roman" w:hAnsi="Aparajita" w:cs="Aparajita"/>
          <w:color w:val="000000"/>
          <w:sz w:val="24"/>
          <w:szCs w:val="24"/>
          <w:lang w:eastAsia="es-MX"/>
        </w:rPr>
        <w:t>Se pone en consideración del comité de transparencia del Municipio de Etzatlán, Jalisco; Clasificar como reservada información relativa a</w:t>
      </w:r>
      <w:r w:rsidR="009F5B99">
        <w:rPr>
          <w:rFonts w:ascii="Aparajita" w:hAnsi="Aparajita" w:cs="Aparajita"/>
          <w:sz w:val="24"/>
          <w:szCs w:val="24"/>
        </w:rPr>
        <w:t>la relativa a Amparos, Laudos, Juicios, y/o Procesos laborales interpuestos contra el Honorable Ayuntamiento Constitucional de Etzatlán, Jalisco, en virtud de que se pondría en riesgo la seguridad de los interesados y cause perjuicio grave a las estrategias procesales en procesos judiciales o procedimientos administrativos cuyas resoluciones no hayan causado estado</w:t>
      </w:r>
      <w:r w:rsidR="009F5B99">
        <w:rPr>
          <w:rFonts w:ascii="Aparajita" w:eastAsia="Times New Roman" w:hAnsi="Aparajita" w:cs="Aparajita"/>
          <w:color w:val="000000"/>
          <w:sz w:val="24"/>
          <w:szCs w:val="24"/>
          <w:lang w:eastAsia="es-MX"/>
        </w:rPr>
        <w:t xml:space="preserve">, </w:t>
      </w:r>
      <w:r>
        <w:rPr>
          <w:rFonts w:ascii="Aparajita" w:eastAsia="Times New Roman" w:hAnsi="Aparajita" w:cs="Aparajita"/>
          <w:color w:val="000000"/>
          <w:sz w:val="24"/>
          <w:szCs w:val="24"/>
          <w:lang w:eastAsia="es-MX"/>
        </w:rPr>
        <w:t>en atención al bienestar y seguridad de terceros</w:t>
      </w:r>
      <w:r w:rsidR="009F5B99">
        <w:rPr>
          <w:rFonts w:ascii="Aparajita" w:eastAsia="Times New Roman" w:hAnsi="Aparajita" w:cs="Aparajita"/>
          <w:color w:val="000000"/>
          <w:sz w:val="24"/>
          <w:szCs w:val="24"/>
          <w:lang w:eastAsia="es-MX"/>
        </w:rPr>
        <w:t xml:space="preserve">, así como también al no entorpecimiento de los procesos judiciales y/o administrativos seguidos por el Ayuntamiento Constitucional de Etzatlán Jalisco; </w:t>
      </w:r>
      <w:r>
        <w:rPr>
          <w:rFonts w:ascii="Aparajita" w:eastAsia="Times New Roman" w:hAnsi="Aparajita" w:cs="Aparajita"/>
          <w:color w:val="000000"/>
          <w:sz w:val="24"/>
          <w:szCs w:val="24"/>
          <w:lang w:eastAsia="es-MX"/>
        </w:rPr>
        <w:t xml:space="preserve"> se pone en consideración la clasificación de ésta Información.</w:t>
      </w:r>
    </w:p>
    <w:p w:rsidR="0018491C" w:rsidRPr="00447F95" w:rsidRDefault="009841BD" w:rsidP="00447F95">
      <w:pPr>
        <w:jc w:val="both"/>
        <w:rPr>
          <w:rFonts w:ascii="Aparajita" w:eastAsia="Times New Roman" w:hAnsi="Aparajita" w:cs="Aparajita"/>
          <w:i/>
          <w:color w:val="000000"/>
          <w:sz w:val="24"/>
          <w:szCs w:val="24"/>
          <w:lang w:eastAsia="es-MX"/>
        </w:rPr>
      </w:pPr>
      <w:r>
        <w:rPr>
          <w:rFonts w:ascii="Aparajita" w:eastAsia="Times New Roman" w:hAnsi="Aparajita" w:cs="Aparajita"/>
          <w:color w:val="000000"/>
          <w:sz w:val="24"/>
          <w:szCs w:val="24"/>
          <w:lang w:eastAsia="es-MX"/>
        </w:rPr>
        <w:lastRenderedPageBreak/>
        <w:t>Se debe tomar en consideración, previo a la</w:t>
      </w:r>
      <w:r w:rsidR="009261E1">
        <w:rPr>
          <w:rFonts w:ascii="Aparajita" w:eastAsia="Times New Roman" w:hAnsi="Aparajita" w:cs="Aparajita"/>
          <w:color w:val="000000"/>
          <w:sz w:val="24"/>
          <w:szCs w:val="24"/>
          <w:lang w:eastAsia="es-MX"/>
        </w:rPr>
        <w:t xml:space="preserve"> clasificación de información lo señalado por el artículo 17.1 fracción I inciso:</w:t>
      </w:r>
      <w:r w:rsidR="002773CC">
        <w:rPr>
          <w:rFonts w:ascii="Aparajita" w:eastAsia="Times New Roman" w:hAnsi="Aparajita" w:cs="Aparajita"/>
          <w:color w:val="000000"/>
          <w:sz w:val="24"/>
          <w:szCs w:val="24"/>
          <w:lang w:eastAsia="es-MX"/>
        </w:rPr>
        <w:t xml:space="preserve"> g</w:t>
      </w:r>
      <w:r w:rsidR="006159EE">
        <w:rPr>
          <w:rFonts w:ascii="Aparajita" w:eastAsia="Times New Roman" w:hAnsi="Aparajita" w:cs="Aparajita"/>
          <w:color w:val="000000"/>
          <w:sz w:val="24"/>
          <w:szCs w:val="24"/>
          <w:lang w:eastAsia="es-MX"/>
        </w:rPr>
        <w:t>)</w:t>
      </w:r>
      <w:r w:rsidR="00447F95">
        <w:rPr>
          <w:rFonts w:ascii="Aparajita" w:eastAsia="Times New Roman" w:hAnsi="Aparajita" w:cs="Aparajita"/>
          <w:color w:val="000000"/>
          <w:sz w:val="24"/>
          <w:szCs w:val="24"/>
          <w:lang w:eastAsia="es-MX"/>
        </w:rPr>
        <w:t xml:space="preserve"> </w:t>
      </w:r>
      <w:r w:rsidR="008B37A6">
        <w:rPr>
          <w:rFonts w:ascii="Aparajita" w:eastAsia="Times New Roman" w:hAnsi="Aparajita" w:cs="Aparajita"/>
          <w:color w:val="000000"/>
          <w:sz w:val="24"/>
          <w:szCs w:val="24"/>
          <w:lang w:eastAsia="es-MX"/>
        </w:rPr>
        <w:t>fracción I</w:t>
      </w:r>
      <w:r w:rsidR="00447F95">
        <w:rPr>
          <w:rFonts w:ascii="Aparajita" w:eastAsia="Times New Roman" w:hAnsi="Aparajita" w:cs="Aparajita"/>
          <w:color w:val="000000"/>
          <w:sz w:val="24"/>
          <w:szCs w:val="24"/>
          <w:lang w:eastAsia="es-MX"/>
        </w:rPr>
        <w:t xml:space="preserve">, inciso </w:t>
      </w:r>
      <w:r w:rsidR="009F5B99">
        <w:rPr>
          <w:rFonts w:ascii="Aparajita" w:eastAsia="Times New Roman" w:hAnsi="Aparajita" w:cs="Aparajita"/>
          <w:color w:val="000000"/>
          <w:sz w:val="24"/>
          <w:szCs w:val="24"/>
          <w:lang w:eastAsia="es-MX"/>
        </w:rPr>
        <w:t>c</w:t>
      </w:r>
      <w:r w:rsidR="00447F95">
        <w:rPr>
          <w:rFonts w:ascii="Aparajita" w:eastAsia="Times New Roman" w:hAnsi="Aparajita" w:cs="Aparajita"/>
          <w:color w:val="000000"/>
          <w:sz w:val="24"/>
          <w:szCs w:val="24"/>
          <w:lang w:eastAsia="es-MX"/>
        </w:rPr>
        <w:t>)</w:t>
      </w:r>
      <w:r w:rsidR="006159EE">
        <w:rPr>
          <w:rFonts w:ascii="Aparajita" w:eastAsia="Times New Roman" w:hAnsi="Aparajita" w:cs="Aparajita"/>
          <w:color w:val="000000"/>
          <w:sz w:val="24"/>
          <w:szCs w:val="24"/>
          <w:lang w:eastAsia="es-MX"/>
        </w:rPr>
        <w:t xml:space="preserve">, </w:t>
      </w:r>
      <w:r w:rsidR="009261E1">
        <w:rPr>
          <w:rFonts w:ascii="Aparajita" w:eastAsia="Times New Roman" w:hAnsi="Aparajita" w:cs="Aparajita"/>
          <w:color w:val="000000"/>
          <w:sz w:val="24"/>
          <w:szCs w:val="24"/>
          <w:lang w:eastAsia="es-MX"/>
        </w:rPr>
        <w:t>18.2</w:t>
      </w:r>
      <w:r w:rsidR="006159EE">
        <w:rPr>
          <w:rFonts w:ascii="Aparajita" w:eastAsia="Times New Roman" w:hAnsi="Aparajita" w:cs="Aparajita"/>
          <w:color w:val="000000"/>
          <w:sz w:val="24"/>
          <w:szCs w:val="24"/>
          <w:lang w:eastAsia="es-MX"/>
        </w:rPr>
        <w:t xml:space="preserve">, y 21.1 fracción I, </w:t>
      </w:r>
      <w:r w:rsidR="009261E1">
        <w:rPr>
          <w:rFonts w:ascii="Aparajita" w:eastAsia="Times New Roman" w:hAnsi="Aparajita" w:cs="Aparajita"/>
          <w:color w:val="000000"/>
          <w:sz w:val="24"/>
          <w:szCs w:val="24"/>
          <w:lang w:eastAsia="es-MX"/>
        </w:rPr>
        <w:t xml:space="preserve">de la </w:t>
      </w:r>
      <w:r w:rsidR="009261E1" w:rsidRPr="006D4288">
        <w:rPr>
          <w:rFonts w:ascii="Aparajita" w:eastAsia="Times New Roman" w:hAnsi="Aparajita" w:cs="Aparajita"/>
          <w:i/>
          <w:color w:val="000000"/>
          <w:sz w:val="24"/>
          <w:szCs w:val="24"/>
          <w:lang w:eastAsia="es-MX"/>
        </w:rPr>
        <w:t>Ley de Transparencia</w:t>
      </w:r>
      <w:r w:rsidR="008B37A6">
        <w:rPr>
          <w:rFonts w:ascii="Aparajita" w:eastAsia="Times New Roman" w:hAnsi="Aparajita" w:cs="Aparajita"/>
          <w:i/>
          <w:color w:val="000000"/>
          <w:sz w:val="24"/>
          <w:szCs w:val="24"/>
          <w:lang w:eastAsia="es-MX"/>
        </w:rPr>
        <w:t>,</w:t>
      </w:r>
      <w:r w:rsidR="009261E1">
        <w:rPr>
          <w:rFonts w:ascii="Aparajita" w:eastAsia="Times New Roman" w:hAnsi="Aparajita" w:cs="Aparajita"/>
          <w:color w:val="000000"/>
          <w:sz w:val="24"/>
          <w:szCs w:val="24"/>
          <w:lang w:eastAsia="es-MX"/>
        </w:rPr>
        <w:t xml:space="preserve"> y el punto Décimo Tercero del Capítulo II, Sección I de los </w:t>
      </w:r>
      <w:r w:rsidR="009261E1">
        <w:rPr>
          <w:rFonts w:ascii="Aparajita" w:eastAsia="Times New Roman" w:hAnsi="Aparajita" w:cs="Aparajita"/>
          <w:i/>
          <w:color w:val="000000"/>
          <w:sz w:val="24"/>
          <w:szCs w:val="24"/>
          <w:lang w:eastAsia="es-MX"/>
        </w:rPr>
        <w:t>Lineamientos Generales para la protección de la Información Confidencial y Reservada que deberán observar los sujetos obligados previstos en la Ley de Transparencia y Acceso a la Información Pública del Estado de Jalisco y sus Municipios</w:t>
      </w:r>
      <w:r w:rsidR="00447F95">
        <w:rPr>
          <w:rFonts w:ascii="Aparajita" w:eastAsia="Times New Roman" w:hAnsi="Aparajita" w:cs="Aparajita"/>
          <w:i/>
          <w:color w:val="000000"/>
          <w:sz w:val="24"/>
          <w:szCs w:val="24"/>
          <w:lang w:eastAsia="es-MX"/>
        </w:rPr>
        <w:t>.</w:t>
      </w:r>
    </w:p>
    <w:p w:rsidR="009261E1" w:rsidRPr="00B97867" w:rsidRDefault="00AE7D3C" w:rsidP="009261E1">
      <w:pPr>
        <w:jc w:val="both"/>
        <w:rPr>
          <w:rFonts w:ascii="Aparajita" w:eastAsia="Times New Roman" w:hAnsi="Aparajita" w:cs="Aparajita"/>
          <w:color w:val="000000"/>
          <w:sz w:val="24"/>
          <w:szCs w:val="24"/>
          <w:lang w:eastAsia="es-MX"/>
        </w:rPr>
      </w:pPr>
      <w:r>
        <w:rPr>
          <w:rFonts w:ascii="Aparajita" w:eastAsia="Times New Roman" w:hAnsi="Aparajita" w:cs="Aparajita"/>
          <w:b/>
          <w:color w:val="000000"/>
          <w:sz w:val="24"/>
          <w:szCs w:val="24"/>
          <w:lang w:eastAsia="es-MX"/>
        </w:rPr>
        <w:t>Daño presente:</w:t>
      </w:r>
      <w:r>
        <w:rPr>
          <w:rFonts w:ascii="Aparajita" w:eastAsia="Times New Roman" w:hAnsi="Aparajita" w:cs="Aparajita"/>
          <w:color w:val="000000"/>
          <w:sz w:val="24"/>
          <w:szCs w:val="24"/>
          <w:lang w:eastAsia="es-MX"/>
        </w:rPr>
        <w:t xml:space="preserve"> Al divulgar información sobre </w:t>
      </w:r>
      <w:r w:rsidR="00F069C5">
        <w:rPr>
          <w:rFonts w:ascii="Aparajita" w:eastAsia="Times New Roman" w:hAnsi="Aparajita" w:cs="Aparajita"/>
          <w:color w:val="000000"/>
          <w:sz w:val="24"/>
          <w:szCs w:val="24"/>
          <w:lang w:eastAsia="es-MX"/>
        </w:rPr>
        <w:t xml:space="preserve">los procedimientos y/o estrategias procesales de los </w:t>
      </w:r>
      <w:r w:rsidR="00F069C5" w:rsidRPr="00B97867">
        <w:rPr>
          <w:rFonts w:ascii="Aparajita" w:eastAsia="Times New Roman" w:hAnsi="Aparajita" w:cs="Aparajita"/>
          <w:color w:val="000000"/>
          <w:sz w:val="24"/>
          <w:szCs w:val="24"/>
          <w:lang w:eastAsia="es-MX"/>
        </w:rPr>
        <w:t xml:space="preserve">procedimientos administrativos, judiciales interpuestos contra el Ayuntamiento Constitucional de Etzatlán, Jalisco, </w:t>
      </w:r>
      <w:r w:rsidRPr="00B97867">
        <w:rPr>
          <w:rFonts w:ascii="Aparajita" w:eastAsia="Times New Roman" w:hAnsi="Aparajita" w:cs="Aparajita"/>
          <w:color w:val="000000"/>
          <w:sz w:val="24"/>
          <w:szCs w:val="24"/>
          <w:lang w:eastAsia="es-MX"/>
        </w:rPr>
        <w:t>se daría a conocer información sensible y/o datos personales que no forma parte del interés público;</w:t>
      </w:r>
      <w:r w:rsidR="00447F95" w:rsidRPr="00B97867">
        <w:rPr>
          <w:rFonts w:ascii="Aparajita" w:eastAsia="Times New Roman" w:hAnsi="Aparajita" w:cs="Aparajita"/>
          <w:color w:val="000000"/>
          <w:sz w:val="24"/>
          <w:szCs w:val="24"/>
          <w:lang w:eastAsia="es-MX"/>
        </w:rPr>
        <w:t xml:space="preserve"> </w:t>
      </w:r>
      <w:r w:rsidR="00C401B2" w:rsidRPr="00B97867">
        <w:rPr>
          <w:rFonts w:ascii="Aparajita" w:eastAsia="Times New Roman" w:hAnsi="Aparajita" w:cs="Aparajita"/>
          <w:color w:val="000000"/>
          <w:sz w:val="24"/>
          <w:szCs w:val="24"/>
          <w:lang w:eastAsia="es-MX"/>
        </w:rPr>
        <w:t>Por ser expedientes judiciales que no han causado estado como lo marca la Ley de Transparencia.</w:t>
      </w:r>
    </w:p>
    <w:p w:rsidR="00AE7D3C" w:rsidRPr="00B97867" w:rsidRDefault="00AE7D3C" w:rsidP="009261E1">
      <w:pPr>
        <w:jc w:val="both"/>
        <w:rPr>
          <w:rFonts w:ascii="Aparajita" w:eastAsia="Times New Roman" w:hAnsi="Aparajita" w:cs="Aparajita"/>
          <w:color w:val="000000"/>
          <w:sz w:val="24"/>
          <w:szCs w:val="24"/>
          <w:lang w:eastAsia="es-MX"/>
        </w:rPr>
      </w:pPr>
      <w:r w:rsidRPr="00B97867">
        <w:rPr>
          <w:rFonts w:ascii="Aparajita" w:eastAsia="Times New Roman" w:hAnsi="Aparajita" w:cs="Aparajita"/>
          <w:b/>
          <w:color w:val="000000"/>
          <w:sz w:val="24"/>
          <w:szCs w:val="24"/>
          <w:lang w:eastAsia="es-MX"/>
        </w:rPr>
        <w:t>Daño probable:</w:t>
      </w:r>
      <w:r w:rsidR="00447F95" w:rsidRPr="00B97867">
        <w:rPr>
          <w:rFonts w:ascii="Aparajita" w:eastAsia="Times New Roman" w:hAnsi="Aparajita" w:cs="Aparajita"/>
          <w:color w:val="000000"/>
          <w:sz w:val="24"/>
          <w:szCs w:val="24"/>
          <w:lang w:eastAsia="es-MX"/>
        </w:rPr>
        <w:t xml:space="preserve"> </w:t>
      </w:r>
      <w:r w:rsidR="00CD6EC5" w:rsidRPr="00B97867">
        <w:rPr>
          <w:rFonts w:ascii="Aparajita" w:eastAsia="Times New Roman" w:hAnsi="Aparajita" w:cs="Aparajita"/>
          <w:color w:val="000000"/>
          <w:sz w:val="24"/>
          <w:szCs w:val="24"/>
          <w:lang w:eastAsia="es-MX"/>
        </w:rPr>
        <w:t>Brindar la información relativa a los procedimientos administrativos o judiciales interpuestos contra el ayuntamiento que no hayan causado estado puede ser perjudicial para el ayuntamiento ya que afectan las estrategias procesales.</w:t>
      </w:r>
    </w:p>
    <w:p w:rsidR="00F069C5" w:rsidRPr="00B97867" w:rsidRDefault="00AE7D3C" w:rsidP="009261E1">
      <w:pPr>
        <w:jc w:val="both"/>
        <w:rPr>
          <w:rFonts w:ascii="Aparajita" w:eastAsia="Times New Roman" w:hAnsi="Aparajita" w:cs="Aparajita"/>
          <w:color w:val="000000"/>
          <w:sz w:val="24"/>
          <w:szCs w:val="24"/>
          <w:lang w:eastAsia="es-MX"/>
        </w:rPr>
      </w:pPr>
      <w:r w:rsidRPr="00B97867">
        <w:rPr>
          <w:rFonts w:ascii="Aparajita" w:eastAsia="Times New Roman" w:hAnsi="Aparajita" w:cs="Aparajita"/>
          <w:b/>
          <w:color w:val="000000"/>
          <w:sz w:val="24"/>
          <w:szCs w:val="24"/>
          <w:lang w:eastAsia="es-MX"/>
        </w:rPr>
        <w:t xml:space="preserve">Daño </w:t>
      </w:r>
      <w:r w:rsidR="00B97867" w:rsidRPr="00B97867">
        <w:rPr>
          <w:rFonts w:ascii="Aparajita" w:eastAsia="Times New Roman" w:hAnsi="Aparajita" w:cs="Aparajita"/>
          <w:b/>
          <w:color w:val="000000"/>
          <w:sz w:val="24"/>
          <w:szCs w:val="24"/>
          <w:lang w:eastAsia="es-MX"/>
        </w:rPr>
        <w:t>específico</w:t>
      </w:r>
      <w:r w:rsidRPr="00B97867">
        <w:rPr>
          <w:rFonts w:ascii="Aparajita" w:eastAsia="Times New Roman" w:hAnsi="Aparajita" w:cs="Aparajita"/>
          <w:b/>
          <w:color w:val="000000"/>
          <w:sz w:val="24"/>
          <w:szCs w:val="24"/>
          <w:lang w:eastAsia="es-MX"/>
        </w:rPr>
        <w:t>:</w:t>
      </w:r>
      <w:r w:rsidR="00447F95" w:rsidRPr="00B97867">
        <w:rPr>
          <w:rFonts w:ascii="Aparajita" w:eastAsia="Times New Roman" w:hAnsi="Aparajita" w:cs="Aparajita"/>
          <w:color w:val="000000"/>
          <w:sz w:val="24"/>
          <w:szCs w:val="24"/>
          <w:lang w:eastAsia="es-MX"/>
        </w:rPr>
        <w:t xml:space="preserve"> </w:t>
      </w:r>
      <w:r w:rsidR="00CD6EC5" w:rsidRPr="00B97867">
        <w:rPr>
          <w:rFonts w:ascii="Aparajita" w:eastAsia="Times New Roman" w:hAnsi="Aparajita" w:cs="Aparajita"/>
          <w:color w:val="000000"/>
          <w:sz w:val="24"/>
          <w:szCs w:val="24"/>
          <w:lang w:eastAsia="es-MX"/>
        </w:rPr>
        <w:t xml:space="preserve">Proporcionar esta información entorpece las estrategias procesales implementadas por el ayuntamiento. </w:t>
      </w:r>
    </w:p>
    <w:p w:rsidR="00AE7D3C" w:rsidRPr="00B97867" w:rsidRDefault="00AE7D3C" w:rsidP="009261E1">
      <w:pPr>
        <w:jc w:val="both"/>
        <w:rPr>
          <w:rFonts w:ascii="Aparajita" w:eastAsia="Times New Roman" w:hAnsi="Aparajita" w:cs="Aparajita"/>
          <w:i/>
          <w:color w:val="000000"/>
          <w:sz w:val="24"/>
          <w:szCs w:val="24"/>
          <w:lang w:eastAsia="es-MX"/>
        </w:rPr>
      </w:pPr>
      <w:r w:rsidRPr="00B97867">
        <w:rPr>
          <w:rFonts w:ascii="Aparajita" w:eastAsia="Times New Roman" w:hAnsi="Aparajita" w:cs="Aparajita"/>
          <w:color w:val="000000"/>
          <w:sz w:val="24"/>
          <w:szCs w:val="24"/>
          <w:lang w:eastAsia="es-MX"/>
        </w:rPr>
        <w:t>Se pregunta a los presente</w:t>
      </w:r>
      <w:r w:rsidR="00F069C5" w:rsidRPr="00B97867">
        <w:rPr>
          <w:rFonts w:ascii="Aparajita" w:eastAsia="Times New Roman" w:hAnsi="Aparajita" w:cs="Aparajita"/>
          <w:color w:val="000000"/>
          <w:sz w:val="24"/>
          <w:szCs w:val="24"/>
          <w:lang w:eastAsia="es-MX"/>
        </w:rPr>
        <w:t>s</w:t>
      </w:r>
      <w:r w:rsidRPr="00B97867">
        <w:rPr>
          <w:rFonts w:ascii="Aparajita" w:eastAsia="Times New Roman" w:hAnsi="Aparajita" w:cs="Aparajita"/>
          <w:color w:val="000000"/>
          <w:sz w:val="24"/>
          <w:szCs w:val="24"/>
          <w:lang w:eastAsia="es-MX"/>
        </w:rPr>
        <w:t xml:space="preserve"> respecto si tienen algún comentario respecto a la propuesta de clasificación de información como reservada para el Municipio de Etzatlán, Al no haber comentarios, se pasa al punto de acuerdo</w:t>
      </w:r>
    </w:p>
    <w:p w:rsidR="008A2639" w:rsidRPr="00B97867" w:rsidRDefault="00AE7D3C" w:rsidP="00AE7D3C">
      <w:pPr>
        <w:spacing w:after="0" w:line="240" w:lineRule="auto"/>
        <w:jc w:val="both"/>
        <w:rPr>
          <w:rFonts w:ascii="Aparajita" w:hAnsi="Aparajita" w:cs="Aparajita"/>
          <w:i/>
          <w:szCs w:val="24"/>
        </w:rPr>
      </w:pPr>
      <w:r w:rsidRPr="00B97867">
        <w:rPr>
          <w:rFonts w:ascii="Constantia" w:hAnsi="Constantia"/>
          <w:b/>
          <w:sz w:val="18"/>
          <w:szCs w:val="24"/>
          <w:u w:val="single"/>
        </w:rPr>
        <w:t>ACUERDO SEGUNDO</w:t>
      </w:r>
      <w:r w:rsidRPr="00B97867">
        <w:rPr>
          <w:rFonts w:ascii="Constantia" w:hAnsi="Constantia"/>
          <w:b/>
          <w:sz w:val="18"/>
          <w:szCs w:val="24"/>
        </w:rPr>
        <w:t>.</w:t>
      </w:r>
      <w:r w:rsidR="00D65CAA">
        <w:rPr>
          <w:rFonts w:ascii="Constantia" w:hAnsi="Constantia"/>
          <w:b/>
          <w:sz w:val="18"/>
          <w:szCs w:val="24"/>
        </w:rPr>
        <w:t xml:space="preserve"> </w:t>
      </w:r>
      <w:r w:rsidR="008A2639" w:rsidRPr="00B97867">
        <w:rPr>
          <w:rFonts w:ascii="Aparajita" w:hAnsi="Aparajita" w:cs="Aparajita"/>
          <w:i/>
          <w:szCs w:val="24"/>
        </w:rPr>
        <w:t>Se aprueba de manera unánime como información clasificada como reservada la siguiente:</w:t>
      </w:r>
    </w:p>
    <w:p w:rsidR="008A2639" w:rsidRPr="00B97867" w:rsidRDefault="008A2639" w:rsidP="00AE7D3C">
      <w:pPr>
        <w:spacing w:after="0" w:line="240" w:lineRule="auto"/>
        <w:jc w:val="both"/>
        <w:rPr>
          <w:rFonts w:ascii="Aparajita" w:hAnsi="Aparajita" w:cs="Aparajita"/>
          <w:i/>
          <w:szCs w:val="24"/>
        </w:rPr>
      </w:pPr>
    </w:p>
    <w:p w:rsidR="00AE7D3C" w:rsidRPr="00B97867" w:rsidRDefault="008A2639" w:rsidP="00AE7D3C">
      <w:pPr>
        <w:spacing w:after="0" w:line="240" w:lineRule="auto"/>
        <w:jc w:val="both"/>
        <w:rPr>
          <w:rFonts w:ascii="Aparajita" w:hAnsi="Aparajita" w:cs="Aparajita"/>
          <w:i/>
          <w:szCs w:val="24"/>
        </w:rPr>
      </w:pPr>
      <w:r w:rsidRPr="00B97867">
        <w:rPr>
          <w:rFonts w:ascii="Aparajita" w:hAnsi="Aparajita" w:cs="Aparajita"/>
          <w:b/>
          <w:i/>
          <w:szCs w:val="24"/>
        </w:rPr>
        <w:t xml:space="preserve">UNICO.- </w:t>
      </w:r>
      <w:r w:rsidR="0018491C" w:rsidRPr="00B97867">
        <w:rPr>
          <w:rFonts w:ascii="Aparajita" w:hAnsi="Aparajita" w:cs="Aparajita"/>
          <w:i/>
          <w:szCs w:val="24"/>
        </w:rPr>
        <w:t>Amparos, Laudos, Procesos Judiciales y/o Laborales presentados contra el Honorable Ayuntamiento Constitucional de Etzatlán, Jalisco</w:t>
      </w:r>
      <w:r w:rsidRPr="00B97867">
        <w:rPr>
          <w:rFonts w:ascii="Aparajita" w:hAnsi="Aparajita" w:cs="Aparajita"/>
          <w:i/>
          <w:szCs w:val="24"/>
        </w:rPr>
        <w:t xml:space="preserve">.- - - - - - - - - - - - - - - - - - - - - - - - - - - - - - - - - - - - - - - - - - - - - - </w:t>
      </w:r>
      <w:r w:rsidR="0018491C" w:rsidRPr="00B97867">
        <w:rPr>
          <w:rFonts w:ascii="Aparajita" w:hAnsi="Aparajita" w:cs="Aparajita"/>
          <w:i/>
          <w:szCs w:val="24"/>
        </w:rPr>
        <w:t>- - - - - - - - - - - - - - -</w:t>
      </w:r>
    </w:p>
    <w:p w:rsidR="008A2639" w:rsidRPr="00B97867" w:rsidRDefault="008A2639">
      <w:pPr>
        <w:spacing w:after="0" w:line="240" w:lineRule="auto"/>
        <w:jc w:val="both"/>
        <w:rPr>
          <w:rFonts w:ascii="Aparajita" w:hAnsi="Aparajita" w:cs="Aparajita"/>
          <w:i/>
          <w:szCs w:val="24"/>
        </w:rPr>
      </w:pPr>
    </w:p>
    <w:p w:rsidR="008A2639" w:rsidRPr="00B97867" w:rsidRDefault="008A2639">
      <w:pPr>
        <w:spacing w:after="0" w:line="240" w:lineRule="auto"/>
        <w:jc w:val="both"/>
        <w:rPr>
          <w:rFonts w:ascii="Aparajita" w:hAnsi="Aparajita" w:cs="Aparajita"/>
          <w:i/>
          <w:sz w:val="8"/>
          <w:szCs w:val="24"/>
        </w:rPr>
      </w:pPr>
    </w:p>
    <w:p w:rsidR="00BC6621" w:rsidRPr="00B97867" w:rsidRDefault="008A2639">
      <w:pPr>
        <w:spacing w:after="0" w:line="240" w:lineRule="auto"/>
        <w:jc w:val="both"/>
        <w:rPr>
          <w:rFonts w:ascii="Constantia" w:hAnsi="Constantia"/>
          <w:i/>
          <w:sz w:val="18"/>
          <w:szCs w:val="24"/>
        </w:rPr>
      </w:pPr>
      <w:r w:rsidRPr="00B97867">
        <w:rPr>
          <w:rFonts w:ascii="Constantia" w:hAnsi="Constantia"/>
          <w:b/>
          <w:smallCaps/>
          <w:sz w:val="18"/>
          <w:szCs w:val="24"/>
        </w:rPr>
        <w:t>III</w:t>
      </w:r>
      <w:r w:rsidR="003F17FD" w:rsidRPr="00B97867">
        <w:rPr>
          <w:rFonts w:ascii="Constantia" w:hAnsi="Constantia"/>
          <w:b/>
          <w:smallCaps/>
          <w:sz w:val="18"/>
          <w:szCs w:val="24"/>
        </w:rPr>
        <w:t xml:space="preserve">.- </w:t>
      </w:r>
      <w:r w:rsidR="00825B11" w:rsidRPr="00B97867">
        <w:rPr>
          <w:rFonts w:ascii="Constantia" w:hAnsi="Constantia"/>
          <w:b/>
          <w:sz w:val="18"/>
          <w:szCs w:val="24"/>
        </w:rPr>
        <w:t>ASUNTOS GENERALES</w:t>
      </w:r>
      <w:r w:rsidRPr="00B97867">
        <w:rPr>
          <w:rFonts w:ascii="Constantia" w:hAnsi="Constantia"/>
          <w:b/>
          <w:sz w:val="18"/>
          <w:szCs w:val="24"/>
        </w:rPr>
        <w:t xml:space="preserve"> Y CLAUSURA</w:t>
      </w:r>
      <w:r w:rsidR="00825B11" w:rsidRPr="00B97867">
        <w:rPr>
          <w:rFonts w:ascii="Constantia" w:hAnsi="Constantia"/>
          <w:b/>
          <w:sz w:val="18"/>
          <w:szCs w:val="24"/>
        </w:rPr>
        <w:t xml:space="preserve">. </w:t>
      </w:r>
    </w:p>
    <w:p w:rsidR="008A2639" w:rsidRPr="00B97867" w:rsidRDefault="008A2639" w:rsidP="008A2639">
      <w:pPr>
        <w:spacing w:after="0" w:line="240" w:lineRule="auto"/>
        <w:jc w:val="both"/>
        <w:rPr>
          <w:sz w:val="12"/>
          <w:szCs w:val="24"/>
        </w:rPr>
      </w:pPr>
    </w:p>
    <w:p w:rsidR="00BC6621" w:rsidRPr="000974F7" w:rsidRDefault="00825B11" w:rsidP="008A2639">
      <w:pPr>
        <w:spacing w:after="0" w:line="240" w:lineRule="auto"/>
        <w:ind w:firstLine="720"/>
        <w:jc w:val="both"/>
        <w:rPr>
          <w:rFonts w:ascii="Aparajita" w:hAnsi="Aparajita" w:cs="Aparajita"/>
          <w:sz w:val="24"/>
          <w:szCs w:val="24"/>
        </w:rPr>
      </w:pPr>
      <w:r w:rsidRPr="00B97867">
        <w:rPr>
          <w:rFonts w:ascii="Aparajita" w:hAnsi="Aparajita" w:cs="Aparajita"/>
          <w:sz w:val="24"/>
          <w:szCs w:val="24"/>
        </w:rPr>
        <w:t>Acto continuo, el Presidente del Comité, preguntó a los presentes si existía algún tema adicional a tratar en esta sesión, por lo que los integrantes del Comité</w:t>
      </w:r>
      <w:r w:rsidRPr="000974F7">
        <w:rPr>
          <w:rFonts w:ascii="Aparajita" w:hAnsi="Aparajita" w:cs="Aparajita"/>
          <w:sz w:val="24"/>
          <w:szCs w:val="24"/>
        </w:rPr>
        <w:t xml:space="preserve"> acordaron que no existía tema adicional a tratar en la presente sesión. </w:t>
      </w:r>
    </w:p>
    <w:p w:rsidR="00BC6621" w:rsidRPr="000974F7" w:rsidRDefault="00BC6621">
      <w:pPr>
        <w:spacing w:after="0" w:line="240" w:lineRule="auto"/>
        <w:jc w:val="both"/>
        <w:rPr>
          <w:sz w:val="20"/>
          <w:szCs w:val="24"/>
        </w:rPr>
      </w:pPr>
    </w:p>
    <w:p w:rsidR="00BC6621" w:rsidRPr="000974F7" w:rsidRDefault="00654D80" w:rsidP="00C051BA">
      <w:pPr>
        <w:spacing w:after="0" w:line="240" w:lineRule="auto"/>
        <w:jc w:val="both"/>
        <w:rPr>
          <w:rFonts w:ascii="Aparajita" w:hAnsi="Aparajita" w:cs="Aparajita"/>
          <w:i/>
          <w:sz w:val="24"/>
          <w:szCs w:val="24"/>
        </w:rPr>
      </w:pPr>
      <w:r>
        <w:rPr>
          <w:rFonts w:ascii="Constantia" w:hAnsi="Constantia"/>
          <w:b/>
          <w:sz w:val="18"/>
          <w:szCs w:val="24"/>
          <w:u w:val="single"/>
        </w:rPr>
        <w:t xml:space="preserve">ACUERDO </w:t>
      </w:r>
      <w:r w:rsidR="008A2639">
        <w:rPr>
          <w:rFonts w:ascii="Constantia" w:hAnsi="Constantia"/>
          <w:b/>
          <w:sz w:val="18"/>
          <w:szCs w:val="24"/>
          <w:u w:val="single"/>
        </w:rPr>
        <w:t>TERCERO</w:t>
      </w:r>
      <w:r w:rsidR="00825B11" w:rsidRPr="006F14D6">
        <w:rPr>
          <w:rFonts w:ascii="Constantia" w:hAnsi="Constantia"/>
          <w:b/>
          <w:sz w:val="18"/>
          <w:szCs w:val="24"/>
          <w:u w:val="single"/>
        </w:rPr>
        <w:t>.</w:t>
      </w:r>
      <w:r w:rsidR="00825B11" w:rsidRPr="006F14D6">
        <w:rPr>
          <w:rFonts w:ascii="Constantia" w:hAnsi="Constantia"/>
          <w:b/>
          <w:sz w:val="18"/>
          <w:szCs w:val="24"/>
        </w:rPr>
        <w:t xml:space="preserve"> -APRO</w:t>
      </w:r>
      <w:r w:rsidR="00F026C9" w:rsidRPr="006F14D6">
        <w:rPr>
          <w:rFonts w:ascii="Constantia" w:hAnsi="Constantia"/>
          <w:b/>
          <w:sz w:val="18"/>
          <w:szCs w:val="24"/>
        </w:rPr>
        <w:t xml:space="preserve">BACIÓN UNÁNIME DEL PUNTO </w:t>
      </w:r>
      <w:r w:rsidR="008A2639">
        <w:rPr>
          <w:rFonts w:ascii="Constantia" w:hAnsi="Constantia"/>
          <w:b/>
          <w:sz w:val="18"/>
          <w:szCs w:val="24"/>
        </w:rPr>
        <w:t>TERCERO</w:t>
      </w:r>
      <w:r w:rsidR="00825B11" w:rsidRPr="006F14D6">
        <w:rPr>
          <w:rFonts w:ascii="Constantia" w:hAnsi="Constantia"/>
          <w:b/>
          <w:sz w:val="18"/>
          <w:szCs w:val="24"/>
        </w:rPr>
        <w:t xml:space="preserve"> DEL ORDEN DEL DÍA:</w:t>
      </w:r>
      <w:r w:rsidR="00643FB1">
        <w:rPr>
          <w:rFonts w:ascii="Constantia" w:hAnsi="Constantia"/>
          <w:b/>
          <w:sz w:val="18"/>
          <w:szCs w:val="24"/>
        </w:rPr>
        <w:t xml:space="preserve"> </w:t>
      </w:r>
      <w:r w:rsidR="00825B11" w:rsidRPr="000974F7">
        <w:rPr>
          <w:rFonts w:ascii="Aparajita" w:hAnsi="Aparajita" w:cs="Aparajita"/>
          <w:i/>
          <w:sz w:val="24"/>
          <w:szCs w:val="24"/>
        </w:rPr>
        <w:t>Considerando que no existe tema adicional a tratar en la presente sesión del Comité de Transparencia, los miembr</w:t>
      </w:r>
      <w:r w:rsidR="002A0880" w:rsidRPr="000974F7">
        <w:rPr>
          <w:rFonts w:ascii="Aparajita" w:hAnsi="Aparajita" w:cs="Aparajita"/>
          <w:i/>
          <w:sz w:val="24"/>
          <w:szCs w:val="24"/>
        </w:rPr>
        <w:t>os</w:t>
      </w:r>
      <w:r w:rsidR="00374508" w:rsidRPr="000974F7">
        <w:rPr>
          <w:rFonts w:ascii="Aparajita" w:hAnsi="Aparajita" w:cs="Aparajita"/>
          <w:i/>
          <w:sz w:val="24"/>
          <w:szCs w:val="24"/>
        </w:rPr>
        <w:t xml:space="preserve"> aprueban su clausura a las </w:t>
      </w:r>
      <w:r w:rsidR="0018491C">
        <w:rPr>
          <w:rFonts w:ascii="Aparajita" w:hAnsi="Aparajita" w:cs="Aparajita"/>
          <w:i/>
          <w:sz w:val="24"/>
          <w:szCs w:val="24"/>
        </w:rPr>
        <w:t>14</w:t>
      </w:r>
      <w:r w:rsidR="00374508" w:rsidRPr="00F62765">
        <w:rPr>
          <w:rFonts w:ascii="Aparajita" w:hAnsi="Aparajita" w:cs="Aparajita"/>
          <w:i/>
          <w:sz w:val="24"/>
          <w:szCs w:val="24"/>
        </w:rPr>
        <w:t>:</w:t>
      </w:r>
      <w:r w:rsidR="00B97867">
        <w:rPr>
          <w:rFonts w:ascii="Aparajita" w:hAnsi="Aparajita" w:cs="Aparajita"/>
          <w:i/>
          <w:sz w:val="24"/>
          <w:szCs w:val="24"/>
        </w:rPr>
        <w:t xml:space="preserve">09 </w:t>
      </w:r>
      <w:r w:rsidR="0018491C">
        <w:rPr>
          <w:rFonts w:ascii="Aparajita" w:hAnsi="Aparajita" w:cs="Aparajita"/>
          <w:i/>
          <w:sz w:val="24"/>
          <w:szCs w:val="24"/>
        </w:rPr>
        <w:t>catorce</w:t>
      </w:r>
      <w:r w:rsidR="00374508" w:rsidRPr="00F62765">
        <w:rPr>
          <w:rFonts w:ascii="Aparajita" w:hAnsi="Aparajita" w:cs="Aparajita"/>
          <w:i/>
          <w:sz w:val="24"/>
          <w:szCs w:val="24"/>
        </w:rPr>
        <w:t xml:space="preserve"> horas con </w:t>
      </w:r>
      <w:r w:rsidR="00B97867">
        <w:rPr>
          <w:rFonts w:ascii="Aparajita" w:hAnsi="Aparajita" w:cs="Aparajita"/>
          <w:i/>
          <w:sz w:val="24"/>
          <w:szCs w:val="24"/>
        </w:rPr>
        <w:t xml:space="preserve">nueve minutos </w:t>
      </w:r>
      <w:r w:rsidR="00825B11" w:rsidRPr="00F62765">
        <w:rPr>
          <w:rFonts w:ascii="Aparajita" w:hAnsi="Aparajita" w:cs="Aparajita"/>
          <w:i/>
          <w:sz w:val="24"/>
          <w:szCs w:val="24"/>
        </w:rPr>
        <w:t xml:space="preserve">del </w:t>
      </w:r>
      <w:r w:rsidR="00825B11" w:rsidRPr="0018491C">
        <w:rPr>
          <w:rFonts w:ascii="Aparajita" w:hAnsi="Aparajita" w:cs="Aparajita"/>
          <w:i/>
          <w:sz w:val="24"/>
          <w:szCs w:val="24"/>
        </w:rPr>
        <w:t>día</w:t>
      </w:r>
      <w:r w:rsidR="00B97867">
        <w:rPr>
          <w:rFonts w:ascii="Aparajita" w:hAnsi="Aparajita" w:cs="Aparajita"/>
          <w:i/>
          <w:sz w:val="24"/>
          <w:szCs w:val="24"/>
        </w:rPr>
        <w:t xml:space="preserve"> </w:t>
      </w:r>
      <w:r w:rsidR="0018491C" w:rsidRPr="0018491C">
        <w:rPr>
          <w:rFonts w:ascii="Aparajita" w:hAnsi="Aparajita" w:cs="Aparajita"/>
          <w:i/>
          <w:sz w:val="24"/>
          <w:szCs w:val="24"/>
        </w:rPr>
        <w:t xml:space="preserve">15 quince de Octubre </w:t>
      </w:r>
      <w:r w:rsidR="00D462EC" w:rsidRPr="0018491C">
        <w:rPr>
          <w:rFonts w:ascii="Aparajita" w:hAnsi="Aparajita" w:cs="Aparajita"/>
          <w:i/>
          <w:sz w:val="24"/>
          <w:szCs w:val="24"/>
        </w:rPr>
        <w:t>del 2019</w:t>
      </w:r>
      <w:r w:rsidR="00B97867">
        <w:rPr>
          <w:rFonts w:ascii="Aparajita" w:hAnsi="Aparajita" w:cs="Aparajita"/>
          <w:i/>
          <w:sz w:val="24"/>
          <w:szCs w:val="24"/>
        </w:rPr>
        <w:t xml:space="preserve"> </w:t>
      </w:r>
      <w:r w:rsidR="00825B11" w:rsidRPr="000974F7">
        <w:rPr>
          <w:rFonts w:ascii="Aparajita" w:hAnsi="Aparajita" w:cs="Aparajita"/>
          <w:i/>
          <w:sz w:val="24"/>
          <w:szCs w:val="24"/>
        </w:rPr>
        <w:t>dos mil diecinueve.</w:t>
      </w:r>
    </w:p>
    <w:p w:rsidR="00CC3D6E" w:rsidRDefault="00CC3D6E" w:rsidP="0018491C">
      <w:pPr>
        <w:spacing w:after="0" w:line="240" w:lineRule="auto"/>
        <w:jc w:val="both"/>
        <w:rPr>
          <w:sz w:val="24"/>
          <w:szCs w:val="24"/>
        </w:rPr>
      </w:pPr>
    </w:p>
    <w:p w:rsidR="00BC6621" w:rsidRPr="00CD15A9" w:rsidRDefault="00C051BA">
      <w:pPr>
        <w:spacing w:after="0" w:line="240" w:lineRule="auto"/>
        <w:jc w:val="center"/>
        <w:rPr>
          <w:b/>
          <w:smallCaps/>
          <w:sz w:val="24"/>
          <w:szCs w:val="24"/>
        </w:rPr>
      </w:pPr>
      <w:r w:rsidRPr="00CD15A9">
        <w:rPr>
          <w:b/>
          <w:smallCaps/>
          <w:sz w:val="24"/>
          <w:szCs w:val="24"/>
        </w:rPr>
        <w:t>Mario Camarena González Rubio</w:t>
      </w:r>
    </w:p>
    <w:p w:rsidR="00BC6621" w:rsidRPr="00374508" w:rsidRDefault="00C051BA">
      <w:pPr>
        <w:spacing w:after="0" w:line="240" w:lineRule="auto"/>
        <w:jc w:val="center"/>
        <w:rPr>
          <w:smallCaps/>
          <w:sz w:val="18"/>
          <w:szCs w:val="18"/>
        </w:rPr>
      </w:pPr>
      <w:r w:rsidRPr="00374508">
        <w:rPr>
          <w:smallCaps/>
          <w:sz w:val="18"/>
          <w:szCs w:val="18"/>
        </w:rPr>
        <w:t>PRESIDENTE MUNICIPAL</w:t>
      </w:r>
      <w:r w:rsidR="00825B11" w:rsidRPr="00374508">
        <w:rPr>
          <w:smallCaps/>
          <w:sz w:val="18"/>
          <w:szCs w:val="18"/>
        </w:rPr>
        <w:t xml:space="preserve"> Y PRESIDENTE DEL COMITÉ DE TRANSPARENCIA </w:t>
      </w:r>
    </w:p>
    <w:p w:rsidR="00BC6621" w:rsidRPr="00374508" w:rsidRDefault="00825B11">
      <w:pPr>
        <w:spacing w:after="0" w:line="240" w:lineRule="auto"/>
        <w:jc w:val="center"/>
        <w:rPr>
          <w:smallCaps/>
          <w:sz w:val="18"/>
          <w:szCs w:val="18"/>
        </w:rPr>
      </w:pPr>
      <w:r w:rsidRPr="00374508">
        <w:rPr>
          <w:smallCaps/>
          <w:sz w:val="18"/>
          <w:szCs w:val="18"/>
        </w:rPr>
        <w:t>DEL G</w:t>
      </w:r>
      <w:r w:rsidR="007A7288" w:rsidRPr="00374508">
        <w:rPr>
          <w:smallCaps/>
          <w:sz w:val="18"/>
          <w:szCs w:val="18"/>
        </w:rPr>
        <w:t>OBIERNO MUNICIPAL DE ETZATLÁN</w:t>
      </w:r>
    </w:p>
    <w:p w:rsidR="00CC3D6E" w:rsidRDefault="00CC3D6E" w:rsidP="0018491C">
      <w:pPr>
        <w:spacing w:after="0" w:line="240" w:lineRule="auto"/>
        <w:rPr>
          <w:smallCaps/>
          <w:sz w:val="24"/>
          <w:szCs w:val="24"/>
        </w:rPr>
      </w:pPr>
    </w:p>
    <w:p w:rsidR="00BC6621" w:rsidRDefault="00BC6621" w:rsidP="00B97867">
      <w:pPr>
        <w:spacing w:after="0" w:line="240" w:lineRule="auto"/>
        <w:rPr>
          <w:smallCaps/>
          <w:sz w:val="24"/>
          <w:szCs w:val="24"/>
        </w:rPr>
      </w:pPr>
    </w:p>
    <w:p w:rsidR="00BC6621" w:rsidRPr="00CD15A9" w:rsidRDefault="00374508">
      <w:pPr>
        <w:spacing w:after="0" w:line="240" w:lineRule="auto"/>
        <w:jc w:val="center"/>
        <w:rPr>
          <w:b/>
          <w:smallCaps/>
          <w:sz w:val="20"/>
          <w:szCs w:val="20"/>
        </w:rPr>
      </w:pPr>
      <w:r w:rsidRPr="00CD15A9">
        <w:rPr>
          <w:b/>
          <w:smallCaps/>
          <w:sz w:val="20"/>
          <w:szCs w:val="20"/>
        </w:rPr>
        <w:t>IRENE</w:t>
      </w:r>
      <w:r w:rsidR="00C051BA" w:rsidRPr="00CD15A9">
        <w:rPr>
          <w:b/>
          <w:smallCaps/>
          <w:sz w:val="20"/>
          <w:szCs w:val="20"/>
        </w:rPr>
        <w:t xml:space="preserve"> MAGALI ARQUIETA GONZÁLEZ</w:t>
      </w:r>
    </w:p>
    <w:p w:rsidR="00BC6621" w:rsidRPr="00374508" w:rsidRDefault="007A7288">
      <w:pPr>
        <w:spacing w:after="0" w:line="240" w:lineRule="auto"/>
        <w:jc w:val="center"/>
        <w:rPr>
          <w:smallCaps/>
          <w:sz w:val="20"/>
          <w:szCs w:val="20"/>
        </w:rPr>
      </w:pPr>
      <w:r w:rsidRPr="00374508">
        <w:rPr>
          <w:smallCaps/>
          <w:sz w:val="20"/>
          <w:szCs w:val="20"/>
        </w:rPr>
        <w:t xml:space="preserve">ENCARGADA DEL ÓRGANO DE CONTROL INTERNO E </w:t>
      </w:r>
      <w:r w:rsidR="00825B11" w:rsidRPr="00374508">
        <w:rPr>
          <w:smallCaps/>
          <w:sz w:val="20"/>
          <w:szCs w:val="20"/>
        </w:rPr>
        <w:t xml:space="preserve">INTEGRANTE DEL COMITÉ DE TRANSPARENCIA </w:t>
      </w:r>
    </w:p>
    <w:p w:rsidR="00BC6621" w:rsidRPr="00374508" w:rsidRDefault="00825B11">
      <w:pPr>
        <w:spacing w:after="0" w:line="240" w:lineRule="auto"/>
        <w:jc w:val="center"/>
        <w:rPr>
          <w:smallCaps/>
          <w:sz w:val="20"/>
          <w:szCs w:val="20"/>
        </w:rPr>
      </w:pPr>
      <w:r w:rsidRPr="00374508">
        <w:rPr>
          <w:smallCaps/>
          <w:sz w:val="20"/>
          <w:szCs w:val="20"/>
        </w:rPr>
        <w:t>DEL G</w:t>
      </w:r>
      <w:r w:rsidR="007A7288" w:rsidRPr="00374508">
        <w:rPr>
          <w:smallCaps/>
          <w:sz w:val="20"/>
          <w:szCs w:val="20"/>
        </w:rPr>
        <w:t>OBIERNO MUNICIPAL DE ETZATLÁN</w:t>
      </w:r>
    </w:p>
    <w:p w:rsidR="00BC6621" w:rsidRDefault="00BC6621">
      <w:pPr>
        <w:spacing w:after="0" w:line="240" w:lineRule="auto"/>
        <w:jc w:val="center"/>
        <w:rPr>
          <w:smallCaps/>
          <w:sz w:val="24"/>
          <w:szCs w:val="24"/>
        </w:rPr>
      </w:pPr>
    </w:p>
    <w:p w:rsidR="00BC6621" w:rsidRDefault="00BC6621" w:rsidP="00B97867">
      <w:pPr>
        <w:spacing w:after="0" w:line="240" w:lineRule="auto"/>
        <w:rPr>
          <w:smallCaps/>
          <w:sz w:val="24"/>
          <w:szCs w:val="24"/>
        </w:rPr>
      </w:pPr>
    </w:p>
    <w:p w:rsidR="00BC6621" w:rsidRDefault="00BC6621">
      <w:pPr>
        <w:spacing w:after="0" w:line="240" w:lineRule="auto"/>
        <w:jc w:val="center"/>
        <w:rPr>
          <w:smallCaps/>
          <w:sz w:val="24"/>
          <w:szCs w:val="24"/>
        </w:rPr>
      </w:pPr>
    </w:p>
    <w:p w:rsidR="00BC6621" w:rsidRPr="00CD15A9" w:rsidRDefault="006F14D6">
      <w:pPr>
        <w:spacing w:after="0" w:line="240" w:lineRule="auto"/>
        <w:jc w:val="center"/>
        <w:rPr>
          <w:b/>
          <w:smallCaps/>
          <w:sz w:val="20"/>
          <w:szCs w:val="20"/>
        </w:rPr>
      </w:pPr>
      <w:r w:rsidRPr="00CD15A9">
        <w:rPr>
          <w:b/>
          <w:smallCaps/>
          <w:sz w:val="20"/>
          <w:szCs w:val="20"/>
        </w:rPr>
        <w:t>JUAN CARLOS CARBAJAL GUTIÉRREZ.</w:t>
      </w:r>
    </w:p>
    <w:p w:rsidR="00BC6621" w:rsidRPr="00374508" w:rsidRDefault="00825B11">
      <w:pPr>
        <w:spacing w:after="0" w:line="240" w:lineRule="auto"/>
        <w:jc w:val="center"/>
        <w:rPr>
          <w:sz w:val="20"/>
          <w:szCs w:val="20"/>
        </w:rPr>
      </w:pPr>
      <w:r w:rsidRPr="00374508">
        <w:rPr>
          <w:sz w:val="20"/>
          <w:szCs w:val="20"/>
        </w:rPr>
        <w:t>TITULAR DE LA UNIDAD DE TRANSPARENCIA</w:t>
      </w:r>
    </w:p>
    <w:p w:rsidR="007A7288" w:rsidRPr="00374508" w:rsidRDefault="007A7288">
      <w:pPr>
        <w:spacing w:after="0" w:line="240" w:lineRule="auto"/>
        <w:jc w:val="center"/>
        <w:rPr>
          <w:sz w:val="20"/>
          <w:szCs w:val="20"/>
        </w:rPr>
      </w:pPr>
      <w:r w:rsidRPr="00374508">
        <w:rPr>
          <w:sz w:val="20"/>
          <w:szCs w:val="20"/>
        </w:rPr>
        <w:t>DEL MUNICIPIO DE ETZATLÁN</w:t>
      </w:r>
      <w:r w:rsidR="00CD15A9">
        <w:rPr>
          <w:sz w:val="20"/>
          <w:szCs w:val="20"/>
        </w:rPr>
        <w:t xml:space="preserve"> Y SECRETARIO DEL COMITÉ DE TRANSPARENCIA.</w:t>
      </w:r>
    </w:p>
    <w:sectPr w:rsidR="007A7288" w:rsidRPr="00374508" w:rsidSect="009261E1">
      <w:headerReference w:type="default" r:id="rId7"/>
      <w:footerReference w:type="default" r:id="rId8"/>
      <w:pgSz w:w="12240" w:h="20160" w:code="5"/>
      <w:pgMar w:top="284" w:right="1701" w:bottom="1417" w:left="1701"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42A" w:rsidRDefault="00F2142A">
      <w:pPr>
        <w:spacing w:after="0" w:line="240" w:lineRule="auto"/>
      </w:pPr>
      <w:r>
        <w:separator/>
      </w:r>
    </w:p>
  </w:endnote>
  <w:endnote w:type="continuationSeparator" w:id="1">
    <w:p w:rsidR="00F2142A" w:rsidRDefault="00F21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21" w:rsidRDefault="006D4288">
    <w:pPr>
      <w:pBdr>
        <w:top w:val="nil"/>
        <w:left w:val="nil"/>
        <w:bottom w:val="nil"/>
        <w:right w:val="nil"/>
        <w:between w:val="nil"/>
      </w:pBdr>
      <w:tabs>
        <w:tab w:val="center" w:pos="4419"/>
        <w:tab w:val="right" w:pos="8838"/>
      </w:tabs>
      <w:spacing w:after="0" w:line="240" w:lineRule="auto"/>
      <w:jc w:val="both"/>
      <w:rPr>
        <w:color w:val="000000"/>
        <w:sz w:val="18"/>
        <w:szCs w:val="18"/>
      </w:rPr>
    </w:pPr>
    <w:r>
      <w:rPr>
        <w:color w:val="000000"/>
        <w:sz w:val="18"/>
        <w:szCs w:val="18"/>
      </w:rPr>
      <w:t xml:space="preserve">Esta página forma parte integral de la Minuta de la </w:t>
    </w:r>
    <w:r w:rsidR="00B97867">
      <w:rPr>
        <w:color w:val="000000"/>
        <w:sz w:val="18"/>
        <w:szCs w:val="18"/>
      </w:rPr>
      <w:t>Tercera</w:t>
    </w:r>
    <w:r>
      <w:rPr>
        <w:color w:val="000000"/>
        <w:sz w:val="18"/>
        <w:szCs w:val="18"/>
      </w:rPr>
      <w:t xml:space="preserve"> Sesión Extraordinaria del año 2019 dos mil diecinueve del Comité de Transparencia del Gobierno Municipal de Etzatlán, celebrada el </w:t>
    </w:r>
    <w:r w:rsidR="00B97867" w:rsidRPr="0018491C">
      <w:rPr>
        <w:rFonts w:ascii="Aparajita" w:hAnsi="Aparajita" w:cs="Aparajita"/>
        <w:i/>
        <w:sz w:val="24"/>
        <w:szCs w:val="24"/>
      </w:rPr>
      <w:t xml:space="preserve">15 quince de Octubre </w:t>
    </w:r>
    <w:r>
      <w:rPr>
        <w:color w:val="000000"/>
        <w:sz w:val="18"/>
        <w:szCs w:val="18"/>
      </w:rPr>
      <w:t>de 2019 dos mil diecinueve.</w:t>
    </w:r>
  </w:p>
  <w:p w:rsidR="00BC6621" w:rsidRDefault="00BC6621">
    <w:pPr>
      <w:pBdr>
        <w:top w:val="nil"/>
        <w:left w:val="nil"/>
        <w:bottom w:val="nil"/>
        <w:right w:val="nil"/>
        <w:between w:val="nil"/>
      </w:pBdr>
      <w:tabs>
        <w:tab w:val="center" w:pos="4419"/>
        <w:tab w:val="right" w:pos="8838"/>
      </w:tabs>
      <w:spacing w:after="0" w:line="240" w:lineRule="auto"/>
      <w:rPr>
        <w:color w:val="000000"/>
      </w:rPr>
    </w:pPr>
  </w:p>
  <w:p w:rsidR="00BC6621" w:rsidRDefault="00BC66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42A" w:rsidRDefault="00F2142A">
      <w:pPr>
        <w:spacing w:after="0" w:line="240" w:lineRule="auto"/>
      </w:pPr>
      <w:r>
        <w:separator/>
      </w:r>
    </w:p>
  </w:footnote>
  <w:footnote w:type="continuationSeparator" w:id="1">
    <w:p w:rsidR="00F2142A" w:rsidRDefault="00F21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p w:rsidR="00BC6621" w:rsidRDefault="00BC6621" w:rsidP="0012721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210B"/>
    <w:multiLevelType w:val="hybridMultilevel"/>
    <w:tmpl w:val="BE80BC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4EA6394"/>
    <w:multiLevelType w:val="hybridMultilevel"/>
    <w:tmpl w:val="42DAF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5211C8"/>
    <w:multiLevelType w:val="hybridMultilevel"/>
    <w:tmpl w:val="F9B4F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330493"/>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AB7B5A"/>
    <w:multiLevelType w:val="hybridMultilevel"/>
    <w:tmpl w:val="478C5BD2"/>
    <w:lvl w:ilvl="0" w:tplc="BEEE6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9D8329E"/>
    <w:multiLevelType w:val="hybridMultilevel"/>
    <w:tmpl w:val="42DAF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305FB2"/>
    <w:multiLevelType w:val="multilevel"/>
    <w:tmpl w:val="EB4C68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8F4D1A"/>
    <w:multiLevelType w:val="hybridMultilevel"/>
    <w:tmpl w:val="F9B4F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6621"/>
    <w:rsid w:val="00016884"/>
    <w:rsid w:val="00046AD1"/>
    <w:rsid w:val="000872E8"/>
    <w:rsid w:val="000974F7"/>
    <w:rsid w:val="000A382B"/>
    <w:rsid w:val="00127216"/>
    <w:rsid w:val="00127929"/>
    <w:rsid w:val="00144BB4"/>
    <w:rsid w:val="001823AD"/>
    <w:rsid w:val="0018491C"/>
    <w:rsid w:val="00193A90"/>
    <w:rsid w:val="00194EE0"/>
    <w:rsid w:val="00197E3B"/>
    <w:rsid w:val="001D5BE7"/>
    <w:rsid w:val="001F0985"/>
    <w:rsid w:val="001F3AD3"/>
    <w:rsid w:val="00211193"/>
    <w:rsid w:val="0023791D"/>
    <w:rsid w:val="00247AD8"/>
    <w:rsid w:val="002642A2"/>
    <w:rsid w:val="002773CC"/>
    <w:rsid w:val="002974B0"/>
    <w:rsid w:val="002A0880"/>
    <w:rsid w:val="002C5C1E"/>
    <w:rsid w:val="002D29A4"/>
    <w:rsid w:val="00331B13"/>
    <w:rsid w:val="00343B47"/>
    <w:rsid w:val="00374508"/>
    <w:rsid w:val="003F17FD"/>
    <w:rsid w:val="003F2554"/>
    <w:rsid w:val="00417D2D"/>
    <w:rsid w:val="00447F95"/>
    <w:rsid w:val="00455CC1"/>
    <w:rsid w:val="00471606"/>
    <w:rsid w:val="00492719"/>
    <w:rsid w:val="004C5551"/>
    <w:rsid w:val="004F05A8"/>
    <w:rsid w:val="00503152"/>
    <w:rsid w:val="005066A1"/>
    <w:rsid w:val="00547262"/>
    <w:rsid w:val="0058572D"/>
    <w:rsid w:val="0058590E"/>
    <w:rsid w:val="005946BD"/>
    <w:rsid w:val="005C2F19"/>
    <w:rsid w:val="005D64D5"/>
    <w:rsid w:val="005E7DD4"/>
    <w:rsid w:val="006159EE"/>
    <w:rsid w:val="00634EF7"/>
    <w:rsid w:val="00643FB1"/>
    <w:rsid w:val="00654D80"/>
    <w:rsid w:val="0066625A"/>
    <w:rsid w:val="006710A7"/>
    <w:rsid w:val="006A0F05"/>
    <w:rsid w:val="006C7E5F"/>
    <w:rsid w:val="006D4288"/>
    <w:rsid w:val="006E7BD4"/>
    <w:rsid w:val="006F14D6"/>
    <w:rsid w:val="0071556D"/>
    <w:rsid w:val="0074579C"/>
    <w:rsid w:val="0074713C"/>
    <w:rsid w:val="007572DB"/>
    <w:rsid w:val="0079791D"/>
    <w:rsid w:val="007A7288"/>
    <w:rsid w:val="007B264E"/>
    <w:rsid w:val="007E796D"/>
    <w:rsid w:val="00813E26"/>
    <w:rsid w:val="00825B11"/>
    <w:rsid w:val="008A2639"/>
    <w:rsid w:val="008A391A"/>
    <w:rsid w:val="008B37A6"/>
    <w:rsid w:val="008B3F18"/>
    <w:rsid w:val="008D3CC1"/>
    <w:rsid w:val="008F5D95"/>
    <w:rsid w:val="009051DC"/>
    <w:rsid w:val="009261E1"/>
    <w:rsid w:val="00960DDB"/>
    <w:rsid w:val="00967841"/>
    <w:rsid w:val="009841BD"/>
    <w:rsid w:val="0099422A"/>
    <w:rsid w:val="009A34D9"/>
    <w:rsid w:val="009F5B99"/>
    <w:rsid w:val="00A61578"/>
    <w:rsid w:val="00A94B53"/>
    <w:rsid w:val="00AA7178"/>
    <w:rsid w:val="00AE7D3C"/>
    <w:rsid w:val="00AF20DA"/>
    <w:rsid w:val="00AF6C05"/>
    <w:rsid w:val="00B7205F"/>
    <w:rsid w:val="00B77E97"/>
    <w:rsid w:val="00B97867"/>
    <w:rsid w:val="00BC160F"/>
    <w:rsid w:val="00BC273E"/>
    <w:rsid w:val="00BC6621"/>
    <w:rsid w:val="00BD39DA"/>
    <w:rsid w:val="00BE2BB1"/>
    <w:rsid w:val="00BF0E99"/>
    <w:rsid w:val="00BF2373"/>
    <w:rsid w:val="00C051BA"/>
    <w:rsid w:val="00C06900"/>
    <w:rsid w:val="00C21EEB"/>
    <w:rsid w:val="00C401B2"/>
    <w:rsid w:val="00C836EC"/>
    <w:rsid w:val="00CC3D6E"/>
    <w:rsid w:val="00CD15A9"/>
    <w:rsid w:val="00CD475E"/>
    <w:rsid w:val="00CD6EC5"/>
    <w:rsid w:val="00CF73D3"/>
    <w:rsid w:val="00D31C4D"/>
    <w:rsid w:val="00D33D6C"/>
    <w:rsid w:val="00D462EC"/>
    <w:rsid w:val="00D46AA2"/>
    <w:rsid w:val="00D50BB8"/>
    <w:rsid w:val="00D62D8F"/>
    <w:rsid w:val="00D65CAA"/>
    <w:rsid w:val="00D80170"/>
    <w:rsid w:val="00D83E33"/>
    <w:rsid w:val="00D92FE5"/>
    <w:rsid w:val="00D932B4"/>
    <w:rsid w:val="00D97975"/>
    <w:rsid w:val="00DA10FF"/>
    <w:rsid w:val="00DD7277"/>
    <w:rsid w:val="00DF02B2"/>
    <w:rsid w:val="00DF5220"/>
    <w:rsid w:val="00E402C2"/>
    <w:rsid w:val="00E51A23"/>
    <w:rsid w:val="00E723F3"/>
    <w:rsid w:val="00E93DB5"/>
    <w:rsid w:val="00E97351"/>
    <w:rsid w:val="00F026C9"/>
    <w:rsid w:val="00F069C5"/>
    <w:rsid w:val="00F2142A"/>
    <w:rsid w:val="00F37375"/>
    <w:rsid w:val="00F62765"/>
    <w:rsid w:val="00F63F08"/>
    <w:rsid w:val="00F8351B"/>
    <w:rsid w:val="00FC0119"/>
    <w:rsid w:val="00FE43F8"/>
    <w:rsid w:val="00FF1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CB"/>
    <w:rPr>
      <w:lang w:eastAsia="en-US"/>
    </w:rPr>
  </w:style>
  <w:style w:type="paragraph" w:styleId="Ttulo1">
    <w:name w:val="heading 1"/>
    <w:basedOn w:val="Normal"/>
    <w:next w:val="Normal"/>
    <w:rsid w:val="006710A7"/>
    <w:pPr>
      <w:keepNext/>
      <w:keepLines/>
      <w:spacing w:before="480" w:after="120"/>
      <w:outlineLvl w:val="0"/>
    </w:pPr>
    <w:rPr>
      <w:b/>
      <w:sz w:val="48"/>
      <w:szCs w:val="48"/>
    </w:rPr>
  </w:style>
  <w:style w:type="paragraph" w:styleId="Ttulo2">
    <w:name w:val="heading 2"/>
    <w:basedOn w:val="Normal"/>
    <w:next w:val="Normal"/>
    <w:rsid w:val="006710A7"/>
    <w:pPr>
      <w:keepNext/>
      <w:keepLines/>
      <w:spacing w:before="360" w:after="80"/>
      <w:outlineLvl w:val="1"/>
    </w:pPr>
    <w:rPr>
      <w:b/>
      <w:sz w:val="36"/>
      <w:szCs w:val="36"/>
    </w:rPr>
  </w:style>
  <w:style w:type="paragraph" w:styleId="Ttulo3">
    <w:name w:val="heading 3"/>
    <w:basedOn w:val="Normal"/>
    <w:next w:val="Normal"/>
    <w:rsid w:val="006710A7"/>
    <w:pPr>
      <w:keepNext/>
      <w:keepLines/>
      <w:spacing w:before="280" w:after="80"/>
      <w:outlineLvl w:val="2"/>
    </w:pPr>
    <w:rPr>
      <w:b/>
      <w:sz w:val="28"/>
      <w:szCs w:val="28"/>
    </w:rPr>
  </w:style>
  <w:style w:type="paragraph" w:styleId="Ttulo4">
    <w:name w:val="heading 4"/>
    <w:basedOn w:val="Normal"/>
    <w:next w:val="Normal"/>
    <w:rsid w:val="006710A7"/>
    <w:pPr>
      <w:keepNext/>
      <w:keepLines/>
      <w:spacing w:before="240" w:after="40"/>
      <w:outlineLvl w:val="3"/>
    </w:pPr>
    <w:rPr>
      <w:b/>
      <w:sz w:val="24"/>
      <w:szCs w:val="24"/>
    </w:rPr>
  </w:style>
  <w:style w:type="paragraph" w:styleId="Ttulo5">
    <w:name w:val="heading 5"/>
    <w:basedOn w:val="Normal"/>
    <w:next w:val="Normal"/>
    <w:rsid w:val="006710A7"/>
    <w:pPr>
      <w:keepNext/>
      <w:keepLines/>
      <w:spacing w:before="220" w:after="40"/>
      <w:outlineLvl w:val="4"/>
    </w:pPr>
    <w:rPr>
      <w:b/>
    </w:rPr>
  </w:style>
  <w:style w:type="paragraph" w:styleId="Ttulo6">
    <w:name w:val="heading 6"/>
    <w:basedOn w:val="Normal"/>
    <w:next w:val="Normal"/>
    <w:rsid w:val="006710A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710A7"/>
    <w:tblPr>
      <w:tblCellMar>
        <w:top w:w="0" w:type="dxa"/>
        <w:left w:w="0" w:type="dxa"/>
        <w:bottom w:w="0" w:type="dxa"/>
        <w:right w:w="0" w:type="dxa"/>
      </w:tblCellMar>
    </w:tblPr>
  </w:style>
  <w:style w:type="paragraph" w:styleId="Ttulo">
    <w:name w:val="Title"/>
    <w:basedOn w:val="Normal"/>
    <w:next w:val="Normal"/>
    <w:rsid w:val="006710A7"/>
    <w:pPr>
      <w:keepNext/>
      <w:keepLines/>
      <w:spacing w:before="480" w:after="120"/>
    </w:pPr>
    <w:rPr>
      <w:b/>
      <w:sz w:val="72"/>
      <w:szCs w:val="72"/>
    </w:rPr>
  </w:style>
  <w:style w:type="table" w:customStyle="1" w:styleId="TableNormal0">
    <w:name w:val="Table Normal"/>
    <w:rsid w:val="006710A7"/>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2375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758F"/>
    <w:rPr>
      <w:lang w:eastAsia="en-US"/>
    </w:rPr>
  </w:style>
  <w:style w:type="character" w:styleId="Refdenotaalpie">
    <w:name w:val="footnote reference"/>
    <w:basedOn w:val="Fuentedeprrafopredeter"/>
    <w:uiPriority w:val="99"/>
    <w:semiHidden/>
    <w:unhideWhenUsed/>
    <w:rsid w:val="0023758F"/>
    <w:rPr>
      <w:vertAlign w:val="superscript"/>
    </w:rPr>
  </w:style>
  <w:style w:type="character" w:styleId="Hipervnculo">
    <w:name w:val="Hyperlink"/>
    <w:basedOn w:val="Fuentedeprrafopredeter"/>
    <w:uiPriority w:val="99"/>
    <w:unhideWhenUsed/>
    <w:rsid w:val="00F1262B"/>
    <w:rPr>
      <w:color w:val="0000FF" w:themeColor="hyperlink"/>
      <w:u w:val="single"/>
    </w:rPr>
  </w:style>
  <w:style w:type="paragraph" w:styleId="Subttulo">
    <w:name w:val="Subtitle"/>
    <w:basedOn w:val="Normal"/>
    <w:next w:val="Normal"/>
    <w:rsid w:val="006710A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202862333">
      <w:bodyDiv w:val="1"/>
      <w:marLeft w:val="0"/>
      <w:marRight w:val="0"/>
      <w:marTop w:val="0"/>
      <w:marBottom w:val="0"/>
      <w:divBdr>
        <w:top w:val="none" w:sz="0" w:space="0" w:color="auto"/>
        <w:left w:val="none" w:sz="0" w:space="0" w:color="auto"/>
        <w:bottom w:val="none" w:sz="0" w:space="0" w:color="auto"/>
        <w:right w:val="none" w:sz="0" w:space="0" w:color="auto"/>
      </w:divBdr>
    </w:div>
    <w:div w:id="846604239">
      <w:bodyDiv w:val="1"/>
      <w:marLeft w:val="0"/>
      <w:marRight w:val="0"/>
      <w:marTop w:val="0"/>
      <w:marBottom w:val="0"/>
      <w:divBdr>
        <w:top w:val="none" w:sz="0" w:space="0" w:color="auto"/>
        <w:left w:val="none" w:sz="0" w:space="0" w:color="auto"/>
        <w:bottom w:val="none" w:sz="0" w:space="0" w:color="auto"/>
        <w:right w:val="none" w:sz="0" w:space="0" w:color="auto"/>
      </w:divBdr>
    </w:div>
    <w:div w:id="929043951">
      <w:bodyDiv w:val="1"/>
      <w:marLeft w:val="0"/>
      <w:marRight w:val="0"/>
      <w:marTop w:val="0"/>
      <w:marBottom w:val="0"/>
      <w:divBdr>
        <w:top w:val="none" w:sz="0" w:space="0" w:color="auto"/>
        <w:left w:val="none" w:sz="0" w:space="0" w:color="auto"/>
        <w:bottom w:val="none" w:sz="0" w:space="0" w:color="auto"/>
        <w:right w:val="none" w:sz="0" w:space="0" w:color="auto"/>
      </w:divBdr>
    </w:div>
    <w:div w:id="1243831639">
      <w:bodyDiv w:val="1"/>
      <w:marLeft w:val="0"/>
      <w:marRight w:val="0"/>
      <w:marTop w:val="0"/>
      <w:marBottom w:val="0"/>
      <w:divBdr>
        <w:top w:val="none" w:sz="0" w:space="0" w:color="auto"/>
        <w:left w:val="none" w:sz="0" w:space="0" w:color="auto"/>
        <w:bottom w:val="none" w:sz="0" w:space="0" w:color="auto"/>
        <w:right w:val="none" w:sz="0" w:space="0" w:color="auto"/>
      </w:divBdr>
    </w:div>
    <w:div w:id="1424179352">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2121296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Transparencia</cp:lastModifiedBy>
  <cp:revision>12</cp:revision>
  <cp:lastPrinted>2019-12-02T20:14:00Z</cp:lastPrinted>
  <dcterms:created xsi:type="dcterms:W3CDTF">2019-12-02T16:50:00Z</dcterms:created>
  <dcterms:modified xsi:type="dcterms:W3CDTF">2019-12-02T21:22:00Z</dcterms:modified>
</cp:coreProperties>
</file>