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8C55C" w14:textId="1387B358" w:rsidR="00391882" w:rsidRPr="00F8231B" w:rsidRDefault="00CA6859" w:rsidP="00391882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1882" w:rsidRPr="00F8231B">
        <w:rPr>
          <w:rFonts w:ascii="Arial" w:hAnsi="Arial" w:cs="Arial"/>
          <w:b/>
        </w:rPr>
        <w:t>ASUNTO:</w:t>
      </w:r>
      <w:r w:rsidR="00391882" w:rsidRPr="00F8231B">
        <w:rPr>
          <w:rFonts w:ascii="Arial" w:hAnsi="Arial" w:cs="Arial"/>
        </w:rPr>
        <w:t xml:space="preserve"> convocatoria </w:t>
      </w:r>
    </w:p>
    <w:p w14:paraId="707840B2" w14:textId="77777777" w:rsidR="00391882" w:rsidRPr="00F8231B" w:rsidRDefault="00391882" w:rsidP="00391882">
      <w:pPr>
        <w:pStyle w:val="Sinespaciado"/>
        <w:rPr>
          <w:rFonts w:ascii="Arial" w:hAnsi="Arial" w:cs="Arial"/>
          <w:b/>
        </w:rPr>
      </w:pPr>
    </w:p>
    <w:p w14:paraId="5056EA8B" w14:textId="77777777" w:rsidR="00391882" w:rsidRDefault="00391882" w:rsidP="00391882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14:paraId="3170B655" w14:textId="77777777" w:rsidR="00391882" w:rsidRDefault="00391882" w:rsidP="00391882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14:paraId="4C0F9A91" w14:textId="77777777" w:rsidR="00391882" w:rsidRPr="00F8231B" w:rsidRDefault="00391882" w:rsidP="00391882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</w:t>
      </w:r>
      <w:r w:rsidRPr="00F8231B">
        <w:rPr>
          <w:rFonts w:ascii="Arial" w:hAnsi="Arial" w:cs="Arial"/>
          <w:b/>
        </w:rPr>
        <w:t xml:space="preserve"> DEL H. AYUNTAMIENTO DE ETZATLÁN, JALISCO </w:t>
      </w:r>
    </w:p>
    <w:p w14:paraId="0DA995A7" w14:textId="77777777" w:rsidR="00391882" w:rsidRPr="00F8231B" w:rsidRDefault="00391882" w:rsidP="00391882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14:paraId="3DDEED80" w14:textId="77777777" w:rsidR="00391882" w:rsidRPr="00F8231B" w:rsidRDefault="00391882" w:rsidP="00391882">
      <w:pPr>
        <w:rPr>
          <w:rFonts w:ascii="Arial" w:hAnsi="Arial" w:cs="Arial"/>
        </w:rPr>
      </w:pPr>
    </w:p>
    <w:p w14:paraId="2C4A2C6E" w14:textId="50671A4B" w:rsidR="00391882" w:rsidRPr="00F8231B" w:rsidRDefault="00391882" w:rsidP="003918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8231B">
        <w:rPr>
          <w:rFonts w:ascii="Arial" w:hAnsi="Arial" w:cs="Arial"/>
        </w:rPr>
        <w:t xml:space="preserve">Con fundamento en lo dispuesto por el artículo 27 de la Ley del Gobierno y la Administración </w:t>
      </w:r>
      <w:r w:rsidR="00704BBA" w:rsidRPr="00F8231B">
        <w:rPr>
          <w:rFonts w:ascii="Arial" w:hAnsi="Arial" w:cs="Arial"/>
        </w:rPr>
        <w:t>Pública</w:t>
      </w:r>
      <w:r w:rsidRPr="00F8231B">
        <w:rPr>
          <w:rFonts w:ascii="Arial" w:hAnsi="Arial" w:cs="Arial"/>
        </w:rPr>
        <w:t xml:space="preserve"> Municipal del Estado de Jalisco, en relación con los artículos 29, 30 fracción VI. 31, 32 y 33 del Reglamento Inte</w:t>
      </w:r>
      <w:r>
        <w:rPr>
          <w:rFonts w:ascii="Arial" w:hAnsi="Arial" w:cs="Arial"/>
        </w:rPr>
        <w:t>rior del Gobierno y la Administ</w:t>
      </w:r>
      <w:r w:rsidRPr="00F8231B">
        <w:rPr>
          <w:rFonts w:ascii="Arial" w:hAnsi="Arial" w:cs="Arial"/>
        </w:rPr>
        <w:t xml:space="preserve">ración </w:t>
      </w:r>
      <w:r w:rsidR="00704BBA" w:rsidRPr="00F8231B">
        <w:rPr>
          <w:rFonts w:ascii="Arial" w:hAnsi="Arial" w:cs="Arial"/>
        </w:rPr>
        <w:t>Pública</w:t>
      </w:r>
      <w:r w:rsidRPr="00F8231B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el que suscribe Presidente Municipal I.A.Z. Mario Camarena González Rubio, en mi carácter de Presidente de la Comisión Edilicia de</w:t>
      </w:r>
      <w:r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>
        <w:rPr>
          <w:rFonts w:ascii="Arial" w:hAnsi="Arial" w:cs="Arial"/>
          <w:b/>
        </w:rPr>
        <w:t xml:space="preserve">Décima Novena </w:t>
      </w:r>
      <w:r w:rsidRPr="00EA32AE">
        <w:rPr>
          <w:rFonts w:ascii="Arial" w:hAnsi="Arial" w:cs="Arial"/>
          <w:b/>
        </w:rPr>
        <w:t>Sesión Ordinaria de la Comisión</w:t>
      </w:r>
      <w:r>
        <w:rPr>
          <w:rFonts w:ascii="Arial" w:hAnsi="Arial" w:cs="Arial"/>
          <w:b/>
        </w:rPr>
        <w:t xml:space="preserve"> de </w:t>
      </w:r>
      <w:r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 se llevará a cabo el día</w:t>
      </w:r>
      <w:r w:rsidRPr="00391882">
        <w:rPr>
          <w:rFonts w:ascii="Arial" w:hAnsi="Arial" w:cs="Arial"/>
          <w:sz w:val="24"/>
          <w:szCs w:val="24"/>
        </w:rPr>
        <w:t xml:space="preserve"> </w:t>
      </w:r>
      <w:r w:rsidR="0077288E">
        <w:rPr>
          <w:rFonts w:ascii="Arial" w:hAnsi="Arial" w:cs="Arial"/>
          <w:sz w:val="24"/>
          <w:szCs w:val="24"/>
        </w:rPr>
        <w:t>viern</w:t>
      </w:r>
      <w:r>
        <w:rPr>
          <w:rFonts w:ascii="Arial" w:hAnsi="Arial" w:cs="Arial"/>
          <w:sz w:val="24"/>
          <w:szCs w:val="24"/>
        </w:rPr>
        <w:t>es 1</w:t>
      </w:r>
      <w:r w:rsidR="0077288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77288E">
        <w:rPr>
          <w:rFonts w:ascii="Arial" w:hAnsi="Arial" w:cs="Arial"/>
          <w:sz w:val="24"/>
          <w:szCs w:val="24"/>
        </w:rPr>
        <w:t>diecisiete</w:t>
      </w:r>
      <w:r>
        <w:rPr>
          <w:rFonts w:ascii="Arial" w:hAnsi="Arial" w:cs="Arial"/>
          <w:sz w:val="24"/>
          <w:szCs w:val="24"/>
        </w:rPr>
        <w:t xml:space="preserve"> de Abril del 2020 dos mil veinte</w:t>
      </w:r>
      <w:r w:rsidRPr="00F8231B">
        <w:rPr>
          <w:rFonts w:ascii="Arial" w:hAnsi="Arial" w:cs="Arial"/>
        </w:rPr>
        <w:t xml:space="preserve">, misma que tendrá verificativo en punto de las </w:t>
      </w:r>
      <w:r w:rsidR="00B936BB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77288E">
        <w:rPr>
          <w:rFonts w:ascii="Arial" w:hAnsi="Arial" w:cs="Arial"/>
        </w:rPr>
        <w:t>.00</w:t>
      </w:r>
      <w:r w:rsidRPr="00B66B52">
        <w:rPr>
          <w:rFonts w:ascii="Arial" w:hAnsi="Arial" w:cs="Arial"/>
        </w:rPr>
        <w:t xml:space="preserve"> </w:t>
      </w:r>
      <w:r w:rsidR="0077288E">
        <w:rPr>
          <w:rFonts w:ascii="Arial" w:hAnsi="Arial" w:cs="Arial"/>
        </w:rPr>
        <w:t>diez</w:t>
      </w:r>
      <w:r w:rsidRPr="00B66B52">
        <w:rPr>
          <w:rFonts w:ascii="Arial" w:hAnsi="Arial" w:cs="Arial"/>
        </w:rPr>
        <w:t xml:space="preserve"> 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>; bajo el siguiente:</w:t>
      </w:r>
    </w:p>
    <w:p w14:paraId="34974523" w14:textId="77777777" w:rsidR="00391882" w:rsidRPr="00F8231B" w:rsidRDefault="00391882" w:rsidP="00391882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14:paraId="2A442D01" w14:textId="77777777" w:rsidR="00391882" w:rsidRDefault="00391882" w:rsidP="00391882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14:paraId="147F3850" w14:textId="77777777" w:rsidR="00391882" w:rsidRDefault="00391882" w:rsidP="00391882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6FA00A55" w14:textId="2A4BEF15" w:rsidR="00391882" w:rsidRDefault="00391882" w:rsidP="00391882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Lectura y aprobación del acta de la Décima </w:t>
      </w:r>
      <w:r w:rsidR="005E44F7">
        <w:rPr>
          <w:rFonts w:ascii="Arial" w:hAnsi="Arial" w:cs="Arial"/>
          <w:sz w:val="24"/>
          <w:szCs w:val="24"/>
        </w:rPr>
        <w:t>Octava</w:t>
      </w:r>
      <w:r>
        <w:rPr>
          <w:rFonts w:ascii="Arial" w:hAnsi="Arial" w:cs="Arial"/>
          <w:sz w:val="24"/>
          <w:szCs w:val="24"/>
        </w:rPr>
        <w:t xml:space="preserve"> Sesión Ordinaria </w:t>
      </w:r>
      <w:r w:rsidRPr="00110435">
        <w:rPr>
          <w:rFonts w:ascii="Arial" w:hAnsi="Arial" w:cs="Arial"/>
          <w:sz w:val="24"/>
          <w:szCs w:val="24"/>
        </w:rPr>
        <w:t>de fecha</w:t>
      </w:r>
      <w:r w:rsidR="00B936BB">
        <w:rPr>
          <w:rFonts w:ascii="Arial" w:hAnsi="Arial" w:cs="Arial"/>
          <w:sz w:val="24"/>
          <w:szCs w:val="24"/>
        </w:rPr>
        <w:t xml:space="preserve"> </w:t>
      </w:r>
      <w:r w:rsidR="00B936BB" w:rsidRPr="0031471D">
        <w:rPr>
          <w:rFonts w:ascii="Arial" w:hAnsi="Arial" w:cs="Arial"/>
          <w:sz w:val="24"/>
          <w:szCs w:val="24"/>
        </w:rPr>
        <w:t xml:space="preserve">26 </w:t>
      </w:r>
      <w:r w:rsidR="00B936BB">
        <w:rPr>
          <w:rFonts w:ascii="Arial" w:hAnsi="Arial" w:cs="Arial"/>
          <w:sz w:val="24"/>
          <w:szCs w:val="24"/>
        </w:rPr>
        <w:t xml:space="preserve">veintiséis </w:t>
      </w:r>
      <w:r w:rsidR="00B936BB" w:rsidRPr="0031471D">
        <w:rPr>
          <w:rFonts w:ascii="Arial" w:hAnsi="Arial" w:cs="Arial"/>
          <w:sz w:val="24"/>
          <w:szCs w:val="24"/>
        </w:rPr>
        <w:t xml:space="preserve">de </w:t>
      </w:r>
      <w:r w:rsidR="00704BBA" w:rsidRPr="0031471D">
        <w:rPr>
          <w:rFonts w:ascii="Arial" w:hAnsi="Arial" w:cs="Arial"/>
          <w:sz w:val="24"/>
          <w:szCs w:val="24"/>
        </w:rPr>
        <w:t>marzo</w:t>
      </w:r>
      <w:r w:rsidR="00B936BB" w:rsidRPr="0031471D">
        <w:rPr>
          <w:rFonts w:ascii="Arial" w:hAnsi="Arial" w:cs="Arial"/>
          <w:sz w:val="24"/>
          <w:szCs w:val="24"/>
        </w:rPr>
        <w:t xml:space="preserve"> de 2020</w:t>
      </w:r>
      <w:r w:rsidR="00B936BB">
        <w:rPr>
          <w:rFonts w:ascii="Arial" w:hAnsi="Arial" w:cs="Arial"/>
          <w:sz w:val="24"/>
          <w:szCs w:val="24"/>
        </w:rPr>
        <w:t xml:space="preserve"> dos mil veinte</w:t>
      </w:r>
      <w:r>
        <w:rPr>
          <w:rFonts w:ascii="Arial" w:hAnsi="Arial" w:cs="Arial"/>
        </w:rPr>
        <w:t>.</w:t>
      </w:r>
    </w:p>
    <w:p w14:paraId="69B964B3" w14:textId="659518B0" w:rsidR="00391882" w:rsidRDefault="00391882" w:rsidP="00391882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C116E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</w:t>
      </w:r>
      <w:r w:rsidR="00727C0F">
        <w:rPr>
          <w:rFonts w:ascii="Arial" w:hAnsi="Arial" w:cs="Arial"/>
          <w:sz w:val="24"/>
          <w:szCs w:val="24"/>
        </w:rPr>
        <w:t>Análisis, discusión y en su caso aprobación en la colocación de topes en las vialidades donde se excede el límite de velocidad permitido.</w:t>
      </w:r>
    </w:p>
    <w:p w14:paraId="085910C1" w14:textId="62B745C5" w:rsidR="00391882" w:rsidRDefault="00B77EBD" w:rsidP="00391882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61177" w:rsidRPr="00B61177">
        <w:rPr>
          <w:rFonts w:ascii="Arial" w:hAnsi="Arial" w:cs="Arial"/>
          <w:sz w:val="24"/>
          <w:szCs w:val="24"/>
        </w:rPr>
        <w:t>.</w:t>
      </w:r>
      <w:r w:rsidR="00B61177">
        <w:rPr>
          <w:rFonts w:ascii="Arial" w:hAnsi="Arial" w:cs="Arial"/>
          <w:sz w:val="24"/>
          <w:szCs w:val="24"/>
        </w:rPr>
        <w:t>-</w:t>
      </w:r>
      <w:r w:rsidR="00391882">
        <w:rPr>
          <w:rFonts w:ascii="Arial" w:hAnsi="Arial" w:cs="Arial"/>
          <w:sz w:val="24"/>
          <w:szCs w:val="24"/>
        </w:rPr>
        <w:t>Puntos Varios.</w:t>
      </w:r>
    </w:p>
    <w:p w14:paraId="5BE47AE7" w14:textId="23A94FB6" w:rsidR="00391882" w:rsidRDefault="00B77EBD" w:rsidP="00391882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91882" w:rsidRPr="00453651">
        <w:rPr>
          <w:rFonts w:ascii="Arial" w:hAnsi="Arial" w:cs="Arial"/>
          <w:b/>
          <w:sz w:val="24"/>
          <w:szCs w:val="24"/>
        </w:rPr>
        <w:t>.-</w:t>
      </w:r>
      <w:r w:rsidR="00391882">
        <w:rPr>
          <w:rFonts w:ascii="Arial" w:hAnsi="Arial" w:cs="Arial"/>
          <w:sz w:val="24"/>
          <w:szCs w:val="24"/>
        </w:rPr>
        <w:t xml:space="preserve"> Clausura.</w:t>
      </w:r>
      <w:r w:rsidR="00232AA4">
        <w:rPr>
          <w:rFonts w:ascii="Arial" w:hAnsi="Arial" w:cs="Arial"/>
          <w:sz w:val="24"/>
          <w:szCs w:val="24"/>
        </w:rPr>
        <w:t xml:space="preserve"> </w:t>
      </w:r>
    </w:p>
    <w:p w14:paraId="674BD1FF" w14:textId="77777777" w:rsidR="00391882" w:rsidRPr="00593EBD" w:rsidRDefault="00391882" w:rsidP="00391882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62C41AEC" w14:textId="77777777" w:rsidR="00391882" w:rsidRPr="00F8231B" w:rsidRDefault="00391882" w:rsidP="00391882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1849B02B" w14:textId="77777777" w:rsidR="00391882" w:rsidRPr="00F8231B" w:rsidRDefault="00391882" w:rsidP="00391882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14:paraId="5DF832B1" w14:textId="75E6DCB5" w:rsidR="00391882" w:rsidRPr="00865C2D" w:rsidRDefault="00391882" w:rsidP="00391882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Pr="00391882">
        <w:rPr>
          <w:rFonts w:ascii="Arial" w:hAnsi="Arial" w:cs="Arial"/>
          <w:b/>
          <w:bCs/>
          <w:sz w:val="24"/>
          <w:szCs w:val="24"/>
        </w:rPr>
        <w:t>1</w:t>
      </w:r>
      <w:r w:rsidR="00B77EBD">
        <w:rPr>
          <w:rFonts w:ascii="Arial" w:hAnsi="Arial" w:cs="Arial"/>
          <w:b/>
          <w:bCs/>
          <w:sz w:val="24"/>
          <w:szCs w:val="24"/>
        </w:rPr>
        <w:t>6</w:t>
      </w:r>
      <w:r w:rsidRPr="00391882">
        <w:rPr>
          <w:rFonts w:ascii="Arial" w:hAnsi="Arial" w:cs="Arial"/>
          <w:b/>
          <w:bCs/>
          <w:sz w:val="24"/>
          <w:szCs w:val="24"/>
        </w:rPr>
        <w:t xml:space="preserve"> de </w:t>
      </w:r>
      <w:r w:rsidR="00704BBA" w:rsidRPr="00391882">
        <w:rPr>
          <w:rFonts w:ascii="Arial" w:hAnsi="Arial" w:cs="Arial"/>
          <w:b/>
          <w:bCs/>
          <w:sz w:val="24"/>
          <w:szCs w:val="24"/>
        </w:rPr>
        <w:t>abril</w:t>
      </w:r>
      <w:r w:rsidRPr="00391882">
        <w:rPr>
          <w:rFonts w:ascii="Arial" w:hAnsi="Arial" w:cs="Arial"/>
          <w:b/>
          <w:bCs/>
          <w:sz w:val="24"/>
          <w:szCs w:val="24"/>
        </w:rPr>
        <w:t xml:space="preserve"> del 2020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BD9EAC" w14:textId="77777777" w:rsidR="00391882" w:rsidRPr="00017D2C" w:rsidRDefault="00391882" w:rsidP="00391882">
      <w:pPr>
        <w:pStyle w:val="Sinespaciado"/>
        <w:jc w:val="center"/>
        <w:rPr>
          <w:rFonts w:ascii="Arial" w:hAnsi="Arial" w:cs="Arial"/>
          <w:b/>
        </w:rPr>
      </w:pPr>
    </w:p>
    <w:p w14:paraId="267CF551" w14:textId="77777777" w:rsidR="00391882" w:rsidRPr="00F8231B" w:rsidRDefault="00391882" w:rsidP="00391882">
      <w:pPr>
        <w:pStyle w:val="Sinespaciado"/>
        <w:jc w:val="center"/>
        <w:rPr>
          <w:rFonts w:ascii="Arial" w:hAnsi="Arial" w:cs="Arial"/>
          <w:b/>
          <w:bCs/>
        </w:rPr>
      </w:pPr>
    </w:p>
    <w:p w14:paraId="22DBED2F" w14:textId="77777777" w:rsidR="00391882" w:rsidRPr="00F8231B" w:rsidRDefault="00391882" w:rsidP="00391882">
      <w:pPr>
        <w:pStyle w:val="Sinespaciado"/>
        <w:rPr>
          <w:rFonts w:ascii="Arial" w:hAnsi="Arial" w:cs="Arial"/>
        </w:rPr>
      </w:pPr>
    </w:p>
    <w:p w14:paraId="6A26E5DC" w14:textId="44633737" w:rsidR="00391882" w:rsidRDefault="00391882" w:rsidP="00391882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31710" wp14:editId="4582C242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2353310" cy="0"/>
                <wp:effectExtent l="9525" t="10160" r="8890" b="889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5E4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714D1531" w14:textId="77777777" w:rsidR="00391882" w:rsidRPr="00593EBD" w:rsidRDefault="00391882" w:rsidP="00391882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I.A.Z. MARIO CAMARENA GONZALEZ RUBIO</w:t>
      </w:r>
    </w:p>
    <w:p w14:paraId="3532E4B3" w14:textId="77777777" w:rsidR="00391882" w:rsidRPr="00593EBD" w:rsidRDefault="00391882" w:rsidP="00391882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PRESIDENTE DE LA COMISIÓN.</w:t>
      </w:r>
    </w:p>
    <w:p w14:paraId="6B96E3A7" w14:textId="77777777" w:rsidR="00244F29" w:rsidRDefault="00244F29"/>
    <w:sectPr w:rsidR="00244F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82"/>
    <w:rsid w:val="00232AA4"/>
    <w:rsid w:val="00244F29"/>
    <w:rsid w:val="002C2A25"/>
    <w:rsid w:val="002E46E1"/>
    <w:rsid w:val="00391882"/>
    <w:rsid w:val="005E44F7"/>
    <w:rsid w:val="00704BBA"/>
    <w:rsid w:val="00727C0F"/>
    <w:rsid w:val="0077288E"/>
    <w:rsid w:val="00B61177"/>
    <w:rsid w:val="00B77EBD"/>
    <w:rsid w:val="00B936BB"/>
    <w:rsid w:val="00C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DECB"/>
  <w15:chartTrackingRefBased/>
  <w15:docId w15:val="{64D3887A-4BB5-4EE6-8A18-5D62F8B5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8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1882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monserrath garcia jimenez</cp:lastModifiedBy>
  <cp:revision>13</cp:revision>
  <dcterms:created xsi:type="dcterms:W3CDTF">2020-07-10T18:46:00Z</dcterms:created>
  <dcterms:modified xsi:type="dcterms:W3CDTF">2021-03-10T14:41:00Z</dcterms:modified>
</cp:coreProperties>
</file>