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3-nfasis6"/>
        <w:tblW w:w="17081" w:type="dxa"/>
        <w:tblLook w:val="04A0" w:firstRow="1" w:lastRow="0" w:firstColumn="1" w:lastColumn="0" w:noHBand="0" w:noVBand="1"/>
      </w:tblPr>
      <w:tblGrid>
        <w:gridCol w:w="2059"/>
        <w:gridCol w:w="1683"/>
        <w:gridCol w:w="3107"/>
        <w:gridCol w:w="3297"/>
        <w:gridCol w:w="3754"/>
        <w:gridCol w:w="3181"/>
      </w:tblGrid>
      <w:tr w:rsidR="00DD0DEB" w:rsidRPr="00DD0DEB" w:rsidTr="00DD0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DD0DEB" w:rsidRPr="00DD0DEB" w:rsidRDefault="00DD0DEB" w:rsidP="00DD0DEB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  <w:bookmarkStart w:id="0" w:name="_GoBack"/>
            <w:bookmarkEnd w:id="0"/>
            <w:r w:rsidRPr="00DD0DEB">
              <w:rPr>
                <w:rFonts w:eastAsia="Times New Roman"/>
                <w:color w:val="000000"/>
                <w:lang w:eastAsia="es-MX"/>
              </w:rPr>
              <w:t>NOMBRES DEL PROGRAMA</w:t>
            </w:r>
          </w:p>
        </w:tc>
        <w:tc>
          <w:tcPr>
            <w:tcW w:w="1683" w:type="dxa"/>
            <w:hideMark/>
          </w:tcPr>
          <w:p w:rsidR="00DD0DEB" w:rsidRPr="00DD0DEB" w:rsidRDefault="00DD0DEB" w:rsidP="00DD0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DD0DEB">
              <w:rPr>
                <w:rFonts w:eastAsia="Times New Roman"/>
                <w:color w:val="000000"/>
                <w:lang w:eastAsia="es-MX"/>
              </w:rPr>
              <w:t>DEPENDENCIA</w:t>
            </w:r>
          </w:p>
        </w:tc>
        <w:tc>
          <w:tcPr>
            <w:tcW w:w="3107" w:type="dxa"/>
            <w:hideMark/>
          </w:tcPr>
          <w:p w:rsidR="00DD0DEB" w:rsidRPr="00DD0DEB" w:rsidRDefault="00DD0DEB" w:rsidP="00DD0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DD0DEB">
              <w:rPr>
                <w:rFonts w:eastAsia="Times New Roman"/>
                <w:color w:val="000000"/>
                <w:lang w:eastAsia="es-MX"/>
              </w:rPr>
              <w:t>OBJETIVOS DEL PROGRAMA</w:t>
            </w:r>
          </w:p>
        </w:tc>
        <w:tc>
          <w:tcPr>
            <w:tcW w:w="3297" w:type="dxa"/>
            <w:hideMark/>
          </w:tcPr>
          <w:p w:rsidR="00DD0DEB" w:rsidRPr="00DD0DEB" w:rsidRDefault="00DD0DEB" w:rsidP="00DD0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DD0DEB">
              <w:rPr>
                <w:rFonts w:eastAsia="Times New Roman"/>
                <w:color w:val="000000"/>
                <w:lang w:eastAsia="es-MX"/>
              </w:rPr>
              <w:t>INDICADORES</w:t>
            </w:r>
          </w:p>
        </w:tc>
        <w:tc>
          <w:tcPr>
            <w:tcW w:w="3754" w:type="dxa"/>
            <w:hideMark/>
          </w:tcPr>
          <w:p w:rsidR="00DD0DEB" w:rsidRPr="00DD0DEB" w:rsidRDefault="00DD0DEB" w:rsidP="00DD0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DD0DEB">
              <w:rPr>
                <w:rFonts w:eastAsia="Times New Roman"/>
                <w:color w:val="000000"/>
                <w:lang w:eastAsia="es-MX"/>
              </w:rPr>
              <w:t>MONTOS</w:t>
            </w:r>
          </w:p>
        </w:tc>
        <w:tc>
          <w:tcPr>
            <w:tcW w:w="3181" w:type="dxa"/>
            <w:hideMark/>
          </w:tcPr>
          <w:p w:rsidR="00DD0DEB" w:rsidRPr="00DD0DEB" w:rsidRDefault="00DD0DEB" w:rsidP="00DD0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DD0DEB">
              <w:rPr>
                <w:rFonts w:eastAsia="Times New Roman"/>
                <w:color w:val="000000"/>
                <w:lang w:eastAsia="es-MX"/>
              </w:rPr>
              <w:t>METAS</w:t>
            </w:r>
          </w:p>
        </w:tc>
      </w:tr>
      <w:tr w:rsidR="00DD0DEB" w:rsidRPr="00DD0DEB" w:rsidTr="00DD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DD0DEB" w:rsidRPr="00DD0DEB" w:rsidRDefault="00DD0DEB" w:rsidP="00DD0DE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1.-MERECES SEGUIR ESTUDIANDO</w:t>
            </w:r>
          </w:p>
        </w:tc>
        <w:tc>
          <w:tcPr>
            <w:tcW w:w="1683" w:type="dxa"/>
            <w:hideMark/>
          </w:tcPr>
          <w:p w:rsid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Secretaria de Desarrollo e Integración Social</w:t>
            </w:r>
          </w:p>
          <w:p w:rsidR="00B14761" w:rsidRPr="00DD0DEB" w:rsidRDefault="00B14761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(SEDIS)</w:t>
            </w:r>
          </w:p>
        </w:tc>
        <w:tc>
          <w:tcPr>
            <w:tcW w:w="3107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Se busca garantizar la permanencia escolar, disminuir la deserción y mejorar la eficiencia terminal de los estudiantes, que por razones económicas se ven impedidos en realizar o continuar con sus estudios de nivel medio y superior.  </w:t>
            </w:r>
          </w:p>
        </w:tc>
        <w:tc>
          <w:tcPr>
            <w:tcW w:w="3297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Es un programa del Gobierno Estatal. Los beneficiados aceptados que cursen la educación media superior y superior de planteles educativos ofi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ciales públicas y escuelas in</w:t>
            </w: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cor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por</w:t>
            </w: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adas a la Universidad de Guadalajara. Tener un promedio mínimo de 8.0. Que el ingreso del hogar sea máximo de $4,000.00. Que por razones económicas requieran ayuda para transportarse desde su localidad hasta el centro de estudio en el Estado de Jalisco. </w:t>
            </w:r>
          </w:p>
        </w:tc>
        <w:tc>
          <w:tcPr>
            <w:tcW w:w="3754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*Es monetario, con depósito electrónico en tarjeta bancaria.                                                                                                                                                                                                                                           *En la modalidad de estudiante Local y Regional el apoyo monetario será: ,200.00 (Bimestrales).                                                                                                                                                                        *En la modalidad estudiante Interregional el apoyo monetario será: $1,666.66 (Bimestrales). </w:t>
            </w:r>
          </w:p>
        </w:tc>
        <w:tc>
          <w:tcPr>
            <w:tcW w:w="3181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Lograr que los estudiantes permanezcan en la institución o plantel educativo, disminuyendo o erradicando  la deserción escolar.                                                                                               Que en las familias de los estudiantes se vea reflejada la ayuda en la disminución de gastos al transporte e incentivar a los jóvenes a seguir estudiando.                                                                                                               </w:t>
            </w:r>
          </w:p>
        </w:tc>
      </w:tr>
      <w:tr w:rsidR="00DD0DEB" w:rsidRPr="00DD0DEB" w:rsidTr="00DD0DEB">
        <w:trPr>
          <w:trHeight w:val="3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DD0DEB" w:rsidRPr="00DD0DEB" w:rsidRDefault="00DD0DEB" w:rsidP="00DD0DE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2.-MOCHILAS CON UTILIES</w:t>
            </w:r>
          </w:p>
        </w:tc>
        <w:tc>
          <w:tcPr>
            <w:tcW w:w="1683" w:type="dxa"/>
            <w:hideMark/>
          </w:tcPr>
          <w:p w:rsid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Secretaria de Desarrollo e Integración Social</w:t>
            </w:r>
          </w:p>
          <w:p w:rsidR="00B14761" w:rsidRPr="00DD0DEB" w:rsidRDefault="00B14761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(SEDIS)</w:t>
            </w:r>
          </w:p>
        </w:tc>
        <w:tc>
          <w:tcPr>
            <w:tcW w:w="3107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Apoyar el ingreso familiar de los hogares de niñas, niños y jóvenes que cursen estudios en los niveles de preescolar, primaria y secundaria en escuelas públicas del Estado de Jalisco, para evitar que abandonen sus estudios por falta de dinero para comprar mochilas y útiles escolares básicos. </w:t>
            </w:r>
          </w:p>
        </w:tc>
        <w:tc>
          <w:tcPr>
            <w:tcW w:w="3297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Es un programa del Gobierno Estatal. Los beneficiados del programa deben cursar en instituciones educativas públicas de nivel preescolar, primaria y secundaria. Se otorga a todos los estudiantes sin distinción de condición del lugar de origen, género, sexo, edad, etnicidad o discapacidad.</w:t>
            </w:r>
          </w:p>
        </w:tc>
        <w:tc>
          <w:tcPr>
            <w:tcW w:w="3754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*Es en especie. Consiste en la entrega de un paquete de mochilas y paquete de útiles escolares al inicio del ciclo escolar. </w:t>
            </w:r>
          </w:p>
        </w:tc>
        <w:tc>
          <w:tcPr>
            <w:tcW w:w="3181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Garantizar que todas y todos los estudiantes de preescolar, primaria y secundaria no vean trunca su educación a falta de mochilas y útiles necesarios para sus estudios, de esta manera se logra beneficiar la economía familiar de cada estudiante. </w:t>
            </w:r>
          </w:p>
        </w:tc>
      </w:tr>
      <w:tr w:rsidR="00DD0DEB" w:rsidRPr="00DD0DEB" w:rsidTr="00DD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DD0DEB" w:rsidRPr="00DD0DEB" w:rsidRDefault="00DD0DEB" w:rsidP="00DD0DE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3.-VER BIEN PARA APRENDER MEJOR</w:t>
            </w:r>
          </w:p>
        </w:tc>
        <w:tc>
          <w:tcPr>
            <w:tcW w:w="1683" w:type="dxa"/>
            <w:hideMark/>
          </w:tcPr>
          <w:p w:rsid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Secretaria de Desarrollo e Integración Social</w:t>
            </w:r>
          </w:p>
          <w:p w:rsidR="00B14761" w:rsidRPr="00DD0DEB" w:rsidRDefault="00B14761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(SEDIS)</w:t>
            </w:r>
          </w:p>
        </w:tc>
        <w:tc>
          <w:tcPr>
            <w:tcW w:w="3107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Atender a niños y niñas mexicanos de nivel </w:t>
            </w:r>
            <w:proofErr w:type="gramStart"/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primaria</w:t>
            </w:r>
            <w:proofErr w:type="gramEnd"/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que presentan deficiencias de agudeza visual, como la miopía, hipermetropía, ambliopía y astigmatismo. Estos problemas visuales pueden ser corregidos con par de anteojos. </w:t>
            </w:r>
          </w:p>
        </w:tc>
        <w:tc>
          <w:tcPr>
            <w:tcW w:w="3297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Es un programa del Gobierno Estatal. Los beneficiados del programa deben cursar en instituciones educativas públicas de nivel primaria. Pasar por un examen previsto de visión y presentar algo problema o dificultad en sus ojos.  </w:t>
            </w:r>
          </w:p>
        </w:tc>
        <w:tc>
          <w:tcPr>
            <w:tcW w:w="3754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*Es en especie. Consiste en la entrega de anteojos o lentes con graduación para mejorar la visión.   La entrega de los lentes es cada año preterir al examen de la vista. </w:t>
            </w:r>
          </w:p>
        </w:tc>
        <w:tc>
          <w:tcPr>
            <w:tcW w:w="3181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Lograr corregir que los estudiantes con dificultades o problemas visuales, tengan una mejoría de su situación y logren un mejor desempeño escolar, adquiriendo los aprendizajes y contenidos en las aulas escolares, aumentando de igual manera su autoestima, y evitando la deserción escolar. </w:t>
            </w:r>
          </w:p>
        </w:tc>
      </w:tr>
      <w:tr w:rsidR="00DD0DEB" w:rsidRPr="00DD0DEB" w:rsidTr="00DD0DEB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DD0DEB" w:rsidRPr="00DD0DEB" w:rsidRDefault="00DD0DEB" w:rsidP="00DD0DE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4.-JALISCO INCLUYENTE</w:t>
            </w:r>
          </w:p>
        </w:tc>
        <w:tc>
          <w:tcPr>
            <w:tcW w:w="1683" w:type="dxa"/>
            <w:hideMark/>
          </w:tcPr>
          <w:p w:rsid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Secretaria de Desarrollo e Integración Social</w:t>
            </w:r>
          </w:p>
          <w:p w:rsidR="00B14761" w:rsidRPr="00DD0DEB" w:rsidRDefault="00B14761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(SEDIS)</w:t>
            </w:r>
          </w:p>
        </w:tc>
        <w:tc>
          <w:tcPr>
            <w:tcW w:w="3107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Contribuir al bienestar de la población con discapacidad severa permanente, a través de la entrega de un apoyo económico que ayude a mejorar su calidad de vida. </w:t>
            </w:r>
          </w:p>
        </w:tc>
        <w:tc>
          <w:tcPr>
            <w:tcW w:w="3297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Es un programa del Gobierno Estatal. Los beneficiados presentan diagnóstico o certificado médico que acredite y especifique su discapacidad y el grado de la misma.</w:t>
            </w:r>
          </w:p>
        </w:tc>
        <w:tc>
          <w:tcPr>
            <w:tcW w:w="3754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*Es en especie y monetario. Se entregan sillas de ruedas, bastones y aparatos auditivos. *El tiempo de entrega es de acuerdo a la capacidad presupuestal del Gobierno del Estado y no es </w:t>
            </w:r>
            <w:r w:rsidR="00D84642"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específico</w:t>
            </w: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3181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Log</w:t>
            </w:r>
            <w:r w:rsidR="003651A2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r</w:t>
            </w:r>
            <w:r w:rsidRPr="00DD0D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ar el bienestar de la población con discapacidad severa permanente a través de la entrega de un apoyo que ayude a mejorar su calidad de vida, asimismo apoyar ingresos de los hogares de las personas con discapacidad. </w:t>
            </w:r>
          </w:p>
        </w:tc>
      </w:tr>
      <w:tr w:rsidR="00DD0DEB" w:rsidRPr="00DD0DEB" w:rsidTr="00DD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DD0DEB" w:rsidRPr="00DD0DEB" w:rsidRDefault="00DD0DEB" w:rsidP="00DD0DE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5.-MEJORAMIENTO DE VIVIENDA MODALIDAD "PISO FIRME" </w:t>
            </w:r>
          </w:p>
        </w:tc>
        <w:tc>
          <w:tcPr>
            <w:tcW w:w="1683" w:type="dxa"/>
            <w:hideMark/>
          </w:tcPr>
          <w:p w:rsid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Secretaria de Desarrollo e Integración Social</w:t>
            </w:r>
          </w:p>
          <w:p w:rsidR="00B14761" w:rsidRPr="00DD0DEB" w:rsidRDefault="00B14761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(SEDIS)</w:t>
            </w:r>
          </w:p>
        </w:tc>
        <w:tc>
          <w:tcPr>
            <w:tcW w:w="3107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Favorecer la calidad de vida de la población que habita en zonas rurales y colonias populares con mayor rezago social, mediante acciones de mejoramiento de vivienda.  Incrementar las oportunidades de sus habitantes para gozar de un desarrollo pleno y saludable para erradicar las viviendas con piso de tierra.</w:t>
            </w:r>
          </w:p>
        </w:tc>
        <w:tc>
          <w:tcPr>
            <w:tcW w:w="3297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Es un programa del  Gobierno Estatal. Para los beneficiados de familias en situación de pobreza, con viviendas que tienen piso deteriorado o de tierra.</w:t>
            </w:r>
          </w:p>
        </w:tc>
        <w:tc>
          <w:tcPr>
            <w:tcW w:w="3754" w:type="dxa"/>
            <w:hideMark/>
          </w:tcPr>
          <w:p w:rsidR="00DD0DEB" w:rsidRPr="00DD0DEB" w:rsidRDefault="00DD0DEB" w:rsidP="00406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*Es en especie. Se proporciona a las viviendas beneficiadas piso de concreto, mediante la validación de personal del Estado una vez calificando al programa.                                                  *El tiempo de entrega es de acuerdo a la capacidad presupuestal del Gobierno del Estado y no es </w:t>
            </w:r>
            <w:r w:rsidR="00D84642"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específico</w:t>
            </w: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81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Mejorar el espacio donde se desarrollan las relaciones entre los integrantes de las familias, enriquecer uno de los principales bienes que integran el patrimonio familiar y reducir el contagio de enfermedades que causa el piso de tierra. </w:t>
            </w:r>
          </w:p>
        </w:tc>
      </w:tr>
      <w:tr w:rsidR="00DD0DEB" w:rsidRPr="00DD0DEB" w:rsidTr="00DD0DEB">
        <w:trPr>
          <w:trHeight w:val="2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DD0DEB" w:rsidRPr="00DD0DEB" w:rsidRDefault="00DD0DEB" w:rsidP="00DD0DE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6.-ATENCIÓN A LOS ADULTOS MAYORES</w:t>
            </w:r>
          </w:p>
        </w:tc>
        <w:tc>
          <w:tcPr>
            <w:tcW w:w="1683" w:type="dxa"/>
            <w:hideMark/>
          </w:tcPr>
          <w:p w:rsid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Secretaria de Desarrollo e Integración Social</w:t>
            </w:r>
          </w:p>
          <w:p w:rsidR="00B14761" w:rsidRPr="00DD0DEB" w:rsidRDefault="00B14761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(SEDIS)</w:t>
            </w:r>
          </w:p>
        </w:tc>
        <w:tc>
          <w:tcPr>
            <w:tcW w:w="3107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Reducir la vulnerabilidad de la población Adulta Mayor de 65 años o más, remover y conservar la salud y el bienestar social fin de mejorar su calidad de vida.</w:t>
            </w:r>
          </w:p>
        </w:tc>
        <w:tc>
          <w:tcPr>
            <w:tcW w:w="3297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Es un programa del Gobierno Estatal. Los Adultos beneficiados que tengan sesenta y cinco o más años. </w:t>
            </w:r>
          </w:p>
        </w:tc>
        <w:tc>
          <w:tcPr>
            <w:tcW w:w="3754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*Es monetario, con </w:t>
            </w:r>
            <w:proofErr w:type="gramStart"/>
            <w:r w:rsidRPr="00DD0D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deposito</w:t>
            </w:r>
            <w:proofErr w:type="gramEnd"/>
            <w:r w:rsidRPr="00DD0D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 electrónico en tarjeta bancaria.                                                                                                                                                                                                                                               * El apoyo de $1,051.50 (Bimestral).  </w:t>
            </w: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81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Lograr que el sector Adulto Mayor de población tenga una mejor calidad de vida y se beneficie económicamente para que pueda incrementar su salud, su desarrollo social, tu estado de ánimo y productividad. </w:t>
            </w:r>
          </w:p>
        </w:tc>
      </w:tr>
      <w:tr w:rsidR="00DD0DEB" w:rsidRPr="00DD0DEB" w:rsidTr="00DD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DD0DEB" w:rsidRPr="00DD0DEB" w:rsidRDefault="00DD0DEB" w:rsidP="00DD0DE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7.-APOYO A FEJAS DE FAMILIA</w:t>
            </w:r>
          </w:p>
        </w:tc>
        <w:tc>
          <w:tcPr>
            <w:tcW w:w="1683" w:type="dxa"/>
            <w:hideMark/>
          </w:tcPr>
          <w:p w:rsid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Secretaria de Desarrollo e Integración Social</w:t>
            </w:r>
          </w:p>
          <w:p w:rsidR="00B14761" w:rsidRPr="00DD0DEB" w:rsidRDefault="00B14761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(SEDIS)</w:t>
            </w:r>
          </w:p>
        </w:tc>
        <w:tc>
          <w:tcPr>
            <w:tcW w:w="3107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Auxiliar a reducir la pobreza y fortalecer la integración social y económica, así como promover la igualdad entre hombres y mujeres combatiendo toda forma de discriminación asociada al género. </w:t>
            </w:r>
          </w:p>
        </w:tc>
        <w:tc>
          <w:tcPr>
            <w:tcW w:w="3297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Es un programa del Gobierno Estatal. Las madres beneficiadas que se encuentren en situación de pobreza, en estado civil soltera, separada, divorciada o viuda y que asume por completo la responsabilidad o tutoría de sus hijos e hijas. </w:t>
            </w:r>
          </w:p>
        </w:tc>
        <w:tc>
          <w:tcPr>
            <w:tcW w:w="3754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*Es monetario, con </w:t>
            </w:r>
            <w:proofErr w:type="gramStart"/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deposito</w:t>
            </w:r>
            <w:proofErr w:type="gramEnd"/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electrónico en tarjeta bancaria. *El apoyo de $1,051.50 (Bimestral).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81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Obtener la reducción de pobreza y el fortalecimiento económico de las madres de familia en escasos recursos. Conseguir la igualdad y equidad de género de mujeres, erradicando así todo tipo de discriminación en la población. </w:t>
            </w:r>
          </w:p>
        </w:tc>
      </w:tr>
      <w:tr w:rsidR="00DD0DEB" w:rsidRPr="00DD0DEB" w:rsidTr="00DD0DEB">
        <w:trPr>
          <w:trHeight w:val="2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DD0DEB" w:rsidRPr="00DD0DEB" w:rsidRDefault="00DD0DEB" w:rsidP="00DD0DE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8.-PENSIÓN DEL ADULTO MAYOR</w:t>
            </w:r>
          </w:p>
        </w:tc>
        <w:tc>
          <w:tcPr>
            <w:tcW w:w="1683" w:type="dxa"/>
            <w:hideMark/>
          </w:tcPr>
          <w:p w:rsidR="004061F2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Secretaria de Desarrollo Socia</w:t>
            </w:r>
          </w:p>
          <w:p w:rsidR="00DD0DEB" w:rsidRPr="00DD0DEB" w:rsidRDefault="00B14761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(SEDESOL)</w:t>
            </w:r>
          </w:p>
        </w:tc>
        <w:tc>
          <w:tcPr>
            <w:tcW w:w="3107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Atender a las personas Adultas Mayores de 65 años en adelante promover y conservar la salud y el bienestar social fin de mejorar su calidad de vida.</w:t>
            </w:r>
          </w:p>
        </w:tc>
        <w:tc>
          <w:tcPr>
            <w:tcW w:w="3297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Es un programa del Gobierno Federal. Los Adultos beneficiados que tengan sesenta y cinco o más años, que no residan ingresos a través del pago de jubilación o pensión de tipo contributivo</w:t>
            </w:r>
          </w:p>
        </w:tc>
        <w:tc>
          <w:tcPr>
            <w:tcW w:w="3754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*Es monetario, con </w:t>
            </w:r>
            <w:proofErr w:type="gramStart"/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deposito</w:t>
            </w:r>
            <w:proofErr w:type="gramEnd"/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electrónico en tarjeta bancaria. *El apoyo es de $1,160.00 (Bimestral).  </w:t>
            </w:r>
          </w:p>
        </w:tc>
        <w:tc>
          <w:tcPr>
            <w:tcW w:w="3181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Lograr que el sector Adulto Mayor de población tenga una mejor calidad de vida y se beneficie económicamente para que pueda incrementar su salud, su desarrollo social, tu estado de ánimo y productividad. </w:t>
            </w:r>
          </w:p>
        </w:tc>
      </w:tr>
      <w:tr w:rsidR="00DD0DEB" w:rsidRPr="00DD0DEB" w:rsidTr="00DD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DD0DEB" w:rsidRPr="00DD0DEB" w:rsidRDefault="00DD0DEB" w:rsidP="00DD0DE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9.-PROSPERA</w:t>
            </w:r>
          </w:p>
        </w:tc>
        <w:tc>
          <w:tcPr>
            <w:tcW w:w="1683" w:type="dxa"/>
            <w:hideMark/>
          </w:tcPr>
          <w:p w:rsid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Secretaria de Desarrollo Social</w:t>
            </w:r>
          </w:p>
          <w:p w:rsidR="00B14761" w:rsidRPr="00DD0DEB" w:rsidRDefault="00B14761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(SEDESOL)</w:t>
            </w:r>
          </w:p>
        </w:tc>
        <w:tc>
          <w:tcPr>
            <w:tcW w:w="3107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Obtener la inclusión social de la población en situación de pobreza extrema, promoviendo en las familias el fomento productivo, la generación de ingresos, bienestar económico, la inclusión financiera y laboral. De igual manera mejorar la educación, la alimentación y la salud. </w:t>
            </w:r>
          </w:p>
        </w:tc>
        <w:tc>
          <w:tcPr>
            <w:tcW w:w="3297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Es un programa del Gobierno Federal. </w:t>
            </w:r>
            <w:proofErr w:type="gramStart"/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Las familia beneficiadas</w:t>
            </w:r>
            <w:proofErr w:type="gramEnd"/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en situación de pobreza extrema de las localidades vulnerables o que vivan en cierto grado de marginación. </w:t>
            </w:r>
          </w:p>
        </w:tc>
        <w:tc>
          <w:tcPr>
            <w:tcW w:w="3754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*El monto es monetario.                                                  *Consiste en tren apoyo:                                                                                                                                                                                                                                                            1)En educación se entrega según el grado escolar.                                                                                                                                                                                                                                                                            2) El alimentario es de $335.00 mensuales.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3) El alimentario complementario es de $140.00 mensuales.                                                                                                                                                                                                                                                  4) El infantil es de $120.00 mensuales.</w:t>
            </w:r>
          </w:p>
        </w:tc>
        <w:tc>
          <w:tcPr>
            <w:tcW w:w="3181" w:type="dxa"/>
            <w:hideMark/>
          </w:tcPr>
          <w:p w:rsidR="00DD0DEB" w:rsidRPr="00DD0DEB" w:rsidRDefault="00DD0DEB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Garantizar la inclusión social de </w:t>
            </w:r>
            <w:proofErr w:type="gramStart"/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todas las familia</w:t>
            </w:r>
            <w:proofErr w:type="gramEnd"/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beneficiadas en el programa a fin de poder erradicar la discriminación, la exclusión y la marginación social de la población. De esta manera lograr una mejor calidad de vida, en condiciones de mejora en la educación, la alimentación, el trabajo y la salud. </w:t>
            </w:r>
          </w:p>
        </w:tc>
      </w:tr>
      <w:tr w:rsidR="00DD0DEB" w:rsidRPr="00DD0DEB" w:rsidTr="00DD0DEB">
        <w:trPr>
          <w:trHeight w:val="3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hideMark/>
          </w:tcPr>
          <w:p w:rsidR="00DD0DEB" w:rsidRPr="00DD0DEB" w:rsidRDefault="00DD0DEB" w:rsidP="00DD0DE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10.-SEGURO DE VIDA JEFAS DE FAMILIA</w:t>
            </w:r>
          </w:p>
        </w:tc>
        <w:tc>
          <w:tcPr>
            <w:tcW w:w="1683" w:type="dxa"/>
            <w:hideMark/>
          </w:tcPr>
          <w:p w:rsidR="00B14761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Secretaria de Desarrollo Socia</w:t>
            </w:r>
          </w:p>
          <w:p w:rsidR="00DD0DEB" w:rsidRPr="00DD0DEB" w:rsidRDefault="00B14761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(SEDESOL)</w:t>
            </w:r>
            <w:r w:rsidR="00DD0DEB"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l</w:t>
            </w:r>
          </w:p>
        </w:tc>
        <w:tc>
          <w:tcPr>
            <w:tcW w:w="3107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Brindar a hijos e hijas en estadio de orfandad materna, de hasta 23 años de edad (un día antes de cumplir 24 años de edad). Otorgar apoyos económicos de acuerdo a su nivel escolar desde primaria hasta universidad, con la finalidad de incentivar el ingreso y/o permanencia escolar. </w:t>
            </w:r>
          </w:p>
        </w:tc>
        <w:tc>
          <w:tcPr>
            <w:tcW w:w="3297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Es un programa del Gobierno Federal. Los beneficiados son las familiar y sus integrantes que atravesaron con la situación del fallecimiento de la madre, y que al momento tenga hijos o hijas menores de edad que estén estudiando asegurando así la permanencia de sus estudios</w:t>
            </w:r>
          </w:p>
        </w:tc>
        <w:tc>
          <w:tcPr>
            <w:tcW w:w="3754" w:type="dxa"/>
            <w:hideMark/>
          </w:tcPr>
          <w:p w:rsidR="00DD0DEB" w:rsidRP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*Es monetario, con </w:t>
            </w:r>
            <w:proofErr w:type="gramStart"/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deposito</w:t>
            </w:r>
            <w:proofErr w:type="gramEnd"/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electrónico en tarjeta bancaria.                                                 *Consiste en la entrega una cantidad de dinero que va de $630.00 a $3,884.00 según el caso (Bimestral).                                                                                                                                                            </w:t>
            </w:r>
          </w:p>
        </w:tc>
        <w:tc>
          <w:tcPr>
            <w:tcW w:w="3181" w:type="dxa"/>
            <w:hideMark/>
          </w:tcPr>
          <w:p w:rsidR="00DD0DEB" w:rsidRDefault="00DD0DEB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Lograr los hijos e hijas que se encuentra en situación de orfandad materna, puedan continuar sus estudios, sin impedimentos a causa económica, de esta manera por evitar la deserción escolar. </w:t>
            </w:r>
          </w:p>
          <w:p w:rsidR="004061F2" w:rsidRPr="00DD0DEB" w:rsidRDefault="004061F2" w:rsidP="00DD0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</w:p>
        </w:tc>
      </w:tr>
      <w:tr w:rsidR="004061F2" w:rsidRPr="00DD0DEB" w:rsidTr="00DD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061F2" w:rsidRPr="00DD0DEB" w:rsidRDefault="004061F2" w:rsidP="00DD0DE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11.- JALISCO SIN PINTA</w:t>
            </w:r>
          </w:p>
        </w:tc>
        <w:tc>
          <w:tcPr>
            <w:tcW w:w="1683" w:type="dxa"/>
          </w:tcPr>
          <w:p w:rsidR="004061F2" w:rsidRDefault="004061F2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INSTITUTO JALISCIENCE DE LA VIVIENDA</w:t>
            </w:r>
          </w:p>
          <w:p w:rsidR="004061F2" w:rsidRPr="00DD0DEB" w:rsidRDefault="004061F2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(IJALVI)</w:t>
            </w:r>
          </w:p>
        </w:tc>
        <w:tc>
          <w:tcPr>
            <w:tcW w:w="3107" w:type="dxa"/>
          </w:tcPr>
          <w:p w:rsidR="004061F2" w:rsidRPr="00DD0DEB" w:rsidRDefault="004061F2" w:rsidP="00DD0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61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El programa tiene como objetivo mejorar el entorno urbano y fomentar la participación entre los ciudadanos y el gobierno, por lo cual se dotará de herramientas y pintura para la remodelación y mejora de sus hogares.</w:t>
            </w:r>
          </w:p>
        </w:tc>
        <w:tc>
          <w:tcPr>
            <w:tcW w:w="3297" w:type="dxa"/>
          </w:tcPr>
          <w:p w:rsidR="004061F2" w:rsidRPr="00DD0DEB" w:rsidRDefault="00B14761" w:rsidP="00B14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DD0D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Es un programa del  Gobierno Estatal. Para los beneficiados de familias en situación de pobreza, con vivien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das deterioradas de pintura en la fachada de su casa que viven en la Colonia de la Esperanza.</w:t>
            </w:r>
          </w:p>
        </w:tc>
        <w:tc>
          <w:tcPr>
            <w:tcW w:w="3754" w:type="dxa"/>
          </w:tcPr>
          <w:p w:rsidR="004061F2" w:rsidRPr="00DD0DEB" w:rsidRDefault="00B14761" w:rsidP="00B1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 les apoyo con un kit que contiene 2 botes de pintura rodillo y brocha</w:t>
            </w:r>
          </w:p>
        </w:tc>
        <w:tc>
          <w:tcPr>
            <w:tcW w:w="3181" w:type="dxa"/>
          </w:tcPr>
          <w:p w:rsidR="004061F2" w:rsidRPr="00DD0DEB" w:rsidRDefault="00B14761" w:rsidP="00D11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Lograr </w:t>
            </w:r>
            <w:r w:rsidRPr="00B147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fomentar la participación entre los ciudadanos y el Gobierno, para el </w:t>
            </w:r>
            <w:r w:rsidR="00D11C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cuidado de los hogares</w:t>
            </w:r>
            <w:r w:rsidRPr="00B147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 dotando a los ciudadanos con herramientas y pintura, para la remodelación y mejora de las colonias.</w:t>
            </w:r>
          </w:p>
        </w:tc>
      </w:tr>
    </w:tbl>
    <w:p w:rsidR="00D339C2" w:rsidRDefault="00D339C2"/>
    <w:sectPr w:rsidR="00D339C2" w:rsidSect="00614E6C">
      <w:headerReference w:type="default" r:id="rId9"/>
      <w:footerReference w:type="default" r:id="rId10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B6" w:rsidRDefault="000148B6" w:rsidP="00E63FB3">
      <w:pPr>
        <w:spacing w:after="0" w:line="240" w:lineRule="auto"/>
      </w:pPr>
      <w:r>
        <w:separator/>
      </w:r>
    </w:p>
  </w:endnote>
  <w:endnote w:type="continuationSeparator" w:id="0">
    <w:p w:rsidR="000148B6" w:rsidRDefault="000148B6" w:rsidP="00E6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2B" w:rsidRDefault="00BF5430" w:rsidP="0021662B">
    <w:pPr>
      <w:pStyle w:val="Piedepgina"/>
      <w:tabs>
        <w:tab w:val="clear" w:pos="4419"/>
        <w:tab w:val="clear" w:pos="8838"/>
        <w:tab w:val="left" w:pos="2897"/>
      </w:tabs>
    </w:pPr>
    <w:r>
      <w:tab/>
      <w:t>ETZATLAN JALISCO FEBRERO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B6" w:rsidRDefault="000148B6" w:rsidP="00E63FB3">
      <w:pPr>
        <w:spacing w:after="0" w:line="240" w:lineRule="auto"/>
      </w:pPr>
      <w:r>
        <w:separator/>
      </w:r>
    </w:p>
  </w:footnote>
  <w:footnote w:type="continuationSeparator" w:id="0">
    <w:p w:rsidR="000148B6" w:rsidRDefault="000148B6" w:rsidP="00E6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09" w:rsidRPr="00A41609" w:rsidRDefault="00A41609" w:rsidP="00A41609">
    <w:pPr>
      <w:pStyle w:val="Ttulo"/>
    </w:pPr>
    <w:r>
      <w:rPr>
        <w:noProof/>
        <w:lang w:eastAsia="es-MX"/>
      </w:rPr>
      <w:drawing>
        <wp:inline distT="0" distB="0" distL="0" distR="0" wp14:anchorId="78A0E77B" wp14:editId="4FDD5F48">
          <wp:extent cx="1741714" cy="1741714"/>
          <wp:effectExtent l="0" t="0" r="0" b="0"/>
          <wp:docPr id="4" name="Imagen 4" descr="C:\Users\DSOCIAL\Desktop\LOGO GOBIERNO CIUDAD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SOCIAL\Desktop\LOGO GOBIERNO CIUDAD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689" cy="1741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DESARROLLO SOCIAL ADMINISTRACION 2015-2018</w:t>
    </w:r>
  </w:p>
  <w:p w:rsidR="0021662B" w:rsidRDefault="0021662B">
    <w:pPr>
      <w:pStyle w:val="Encabezado"/>
    </w:pPr>
    <w:r>
      <w:rPr>
        <w:noProof/>
        <w:lang w:eastAsia="es-MX"/>
      </w:rPr>
      <w:drawing>
        <wp:inline distT="0" distB="0" distL="0" distR="0" wp14:anchorId="7A9D21E6" wp14:editId="792A5F19">
          <wp:extent cx="6030595" cy="6030595"/>
          <wp:effectExtent l="0" t="0" r="8255" b="8255"/>
          <wp:docPr id="2" name="Imagen 2" descr="C:\Users\DSOCIAL\Desktop\LOGO GOBIERNO CIUDAD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OCIAL\Desktop\LOGO GOBIERNO CIUDAD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03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4B9"/>
    <w:multiLevelType w:val="hybridMultilevel"/>
    <w:tmpl w:val="4008C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51ED2"/>
    <w:multiLevelType w:val="multilevel"/>
    <w:tmpl w:val="3E5C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D497A"/>
    <w:multiLevelType w:val="hybridMultilevel"/>
    <w:tmpl w:val="2B5CE8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3F73"/>
    <w:multiLevelType w:val="hybridMultilevel"/>
    <w:tmpl w:val="E64EBC70"/>
    <w:lvl w:ilvl="0" w:tplc="3DFEA7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F0D3E"/>
    <w:multiLevelType w:val="hybridMultilevel"/>
    <w:tmpl w:val="9176E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DD"/>
    <w:rsid w:val="000119B4"/>
    <w:rsid w:val="000148B6"/>
    <w:rsid w:val="00107598"/>
    <w:rsid w:val="001235FF"/>
    <w:rsid w:val="00192854"/>
    <w:rsid w:val="0021662B"/>
    <w:rsid w:val="002D2FC2"/>
    <w:rsid w:val="00312A63"/>
    <w:rsid w:val="003651A2"/>
    <w:rsid w:val="00385C6A"/>
    <w:rsid w:val="004061F2"/>
    <w:rsid w:val="00443F5F"/>
    <w:rsid w:val="004978C3"/>
    <w:rsid w:val="005751CC"/>
    <w:rsid w:val="0059116B"/>
    <w:rsid w:val="00614E6C"/>
    <w:rsid w:val="00644F1D"/>
    <w:rsid w:val="00676EA8"/>
    <w:rsid w:val="00750648"/>
    <w:rsid w:val="007E2A14"/>
    <w:rsid w:val="007F335E"/>
    <w:rsid w:val="00801637"/>
    <w:rsid w:val="008456CA"/>
    <w:rsid w:val="00905E35"/>
    <w:rsid w:val="009212BB"/>
    <w:rsid w:val="00940756"/>
    <w:rsid w:val="00A14DB2"/>
    <w:rsid w:val="00A41609"/>
    <w:rsid w:val="00A8191C"/>
    <w:rsid w:val="00AA1CCE"/>
    <w:rsid w:val="00B14761"/>
    <w:rsid w:val="00BF264E"/>
    <w:rsid w:val="00BF5430"/>
    <w:rsid w:val="00CD5B70"/>
    <w:rsid w:val="00D11CBD"/>
    <w:rsid w:val="00D2686E"/>
    <w:rsid w:val="00D339C2"/>
    <w:rsid w:val="00D557C8"/>
    <w:rsid w:val="00D564A6"/>
    <w:rsid w:val="00D75016"/>
    <w:rsid w:val="00D84642"/>
    <w:rsid w:val="00DD0DEB"/>
    <w:rsid w:val="00E04EFF"/>
    <w:rsid w:val="00E63FB3"/>
    <w:rsid w:val="00F24A06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E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FB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FB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FB3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41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1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614E6C"/>
    <w:rPr>
      <w:b/>
      <w:bCs/>
    </w:rPr>
  </w:style>
  <w:style w:type="character" w:customStyle="1" w:styleId="apple-converted-space">
    <w:name w:val="apple-converted-space"/>
    <w:basedOn w:val="Fuentedeprrafopredeter"/>
    <w:rsid w:val="00614E6C"/>
  </w:style>
  <w:style w:type="character" w:styleId="Hipervnculo">
    <w:name w:val="Hyperlink"/>
    <w:basedOn w:val="Fuentedeprrafopredeter"/>
    <w:uiPriority w:val="99"/>
    <w:unhideWhenUsed/>
    <w:rsid w:val="00385C6A"/>
    <w:rPr>
      <w:color w:val="0000FF" w:themeColor="hyperlink"/>
      <w:u w:val="single"/>
    </w:rPr>
  </w:style>
  <w:style w:type="table" w:styleId="Sombreadomedio2-nfasis6">
    <w:name w:val="Medium Shading 2 Accent 6"/>
    <w:basedOn w:val="Tablanormal"/>
    <w:uiPriority w:val="64"/>
    <w:rsid w:val="00DD0D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6">
    <w:name w:val="Medium Grid 3 Accent 6"/>
    <w:basedOn w:val="Tablanormal"/>
    <w:uiPriority w:val="69"/>
    <w:rsid w:val="00DD0D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E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FB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FB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FB3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41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1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614E6C"/>
    <w:rPr>
      <w:b/>
      <w:bCs/>
    </w:rPr>
  </w:style>
  <w:style w:type="character" w:customStyle="1" w:styleId="apple-converted-space">
    <w:name w:val="apple-converted-space"/>
    <w:basedOn w:val="Fuentedeprrafopredeter"/>
    <w:rsid w:val="00614E6C"/>
  </w:style>
  <w:style w:type="character" w:styleId="Hipervnculo">
    <w:name w:val="Hyperlink"/>
    <w:basedOn w:val="Fuentedeprrafopredeter"/>
    <w:uiPriority w:val="99"/>
    <w:unhideWhenUsed/>
    <w:rsid w:val="00385C6A"/>
    <w:rPr>
      <w:color w:val="0000FF" w:themeColor="hyperlink"/>
      <w:u w:val="single"/>
    </w:rPr>
  </w:style>
  <w:style w:type="table" w:styleId="Sombreadomedio2-nfasis6">
    <w:name w:val="Medium Shading 2 Accent 6"/>
    <w:basedOn w:val="Tablanormal"/>
    <w:uiPriority w:val="64"/>
    <w:rsid w:val="00DD0D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6">
    <w:name w:val="Medium Grid 3 Accent 6"/>
    <w:basedOn w:val="Tablanormal"/>
    <w:uiPriority w:val="69"/>
    <w:rsid w:val="00DD0D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D261-3E63-4845-BBB7-C806877A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1980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DSOCIAL</dc:creator>
  <cp:lastModifiedBy>DSOCIAL</cp:lastModifiedBy>
  <cp:revision>11</cp:revision>
  <dcterms:created xsi:type="dcterms:W3CDTF">2015-11-27T19:38:00Z</dcterms:created>
  <dcterms:modified xsi:type="dcterms:W3CDTF">2016-03-03T20:40:00Z</dcterms:modified>
</cp:coreProperties>
</file>