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B72B13" w:rsidRPr="00A358EF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 xml:space="preserve">L.A.Z. MARIO CAMARENA GONZALEZ RUBIO. </w:t>
      </w:r>
      <w:r w:rsidR="00A358EF">
        <w:rPr>
          <w:b/>
          <w:lang w:val="es-MX"/>
        </w:rPr>
        <w:t xml:space="preserve">                                                                              </w:t>
      </w:r>
      <w:r w:rsidRPr="00A358EF">
        <w:rPr>
          <w:b/>
          <w:lang w:val="es-MX"/>
        </w:rPr>
        <w:t>LIC.GERADO GUTIERREZ GARCIA.</w:t>
      </w:r>
      <w:r w:rsidR="00A358EF">
        <w:rPr>
          <w:b/>
          <w:lang w:val="es-MX"/>
        </w:rPr>
        <w:t xml:space="preserve">                                                                                              </w:t>
      </w:r>
      <w:r w:rsidRPr="00A358EF">
        <w:rPr>
          <w:b/>
          <w:lang w:val="es-MX"/>
        </w:rPr>
        <w:t>REGIDOR DEL H.AYUNTAMIENTO DEL MUNICIPIO DE ETZATLÁN, JALISCO.</w:t>
      </w:r>
      <w:r w:rsidR="00A358EF">
        <w:rPr>
          <w:b/>
          <w:lang w:val="es-MX"/>
        </w:rPr>
        <w:t xml:space="preserve">  </w:t>
      </w:r>
      <w:r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</w:t>
      </w:r>
      <w:r w:rsidRPr="00A358EF">
        <w:rPr>
          <w:sz w:val="24"/>
          <w:szCs w:val="24"/>
          <w:lang w:val="es-MX"/>
        </w:rPr>
        <w:t>la.-administración pública Municipal del Estado de Jalisco, en relación con el artículo 29, 30 fracción VI. 31,32 Y 33 del Reglamento Interior del Gobierno y la administración Pública Municipal de Etzatlán, Jalisco; el que suscribe Regidor Humberto Ruiz Ro</w:t>
      </w:r>
      <w:r w:rsidRPr="00A358EF">
        <w:rPr>
          <w:sz w:val="24"/>
          <w:szCs w:val="24"/>
          <w:lang w:val="es-MX"/>
        </w:rPr>
        <w:t>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 xml:space="preserve">la Comisión Edilicia de fomento artesanal, convoco a usted a la </w:t>
      </w:r>
      <w:r w:rsidRPr="00A358EF">
        <w:rPr>
          <w:b/>
          <w:sz w:val="24"/>
          <w:szCs w:val="24"/>
          <w:lang w:val="es-MX"/>
        </w:rPr>
        <w:t>Primera Sesión Ordinaria de la Comisión Edilicia de fomento artesanal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A358EF" w:rsidRPr="00A358EF">
        <w:rPr>
          <w:sz w:val="24"/>
          <w:szCs w:val="24"/>
          <w:lang w:val="es-MX"/>
        </w:rPr>
        <w:t>miércoles</w:t>
      </w:r>
      <w:r w:rsidRPr="00A358EF">
        <w:rPr>
          <w:sz w:val="24"/>
          <w:szCs w:val="24"/>
          <w:lang w:val="es-MX"/>
        </w:rPr>
        <w:t xml:space="preserve"> 17 diecisiete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octubre del 2018 dos mil dieci</w:t>
      </w:r>
      <w:r w:rsidRPr="00A358EF">
        <w:rPr>
          <w:sz w:val="24"/>
          <w:szCs w:val="24"/>
          <w:lang w:val="es-MX"/>
        </w:rPr>
        <w:t>ocho, misma que tendrá venficativo en punto de las 15:00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Ayuntamiento, ubicada en la planta baja-del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Etzatlán Jalisco; con finalidad de llevar a cabo la instalación de la Comisión Ed</w:t>
      </w:r>
      <w:r w:rsidRPr="00A358EF">
        <w:rPr>
          <w:sz w:val="24"/>
          <w:szCs w:val="24"/>
          <w:lang w:val="es-MX"/>
        </w:rPr>
        <w:t>ilicia de Fome</w:t>
      </w:r>
      <w:r w:rsidRPr="00A358EF">
        <w:rPr>
          <w:sz w:val="24"/>
          <w:szCs w:val="24"/>
          <w:lang w:val="es-MX"/>
        </w:rPr>
        <w:t xml:space="preserve">nto Artesanal: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B72B13" w:rsidRPr="00A358EF" w:rsidRDefault="00A358EF">
      <w:pPr>
        <w:pStyle w:val="Textoindependiente"/>
        <w:rPr>
          <w:lang w:val="es-MX"/>
        </w:rPr>
      </w:pPr>
      <w:r>
        <w:rPr>
          <w:lang w:val="es-MX"/>
        </w:rPr>
        <w:t>I</w:t>
      </w:r>
      <w:r w:rsidR="00BE14A4" w:rsidRPr="00A358EF">
        <w:rPr>
          <w:lang w:val="es-MX"/>
        </w:rPr>
        <w:t>. Lista de asistencia y declaración del Quórum Legal.</w:t>
      </w:r>
      <w:r>
        <w:rPr>
          <w:lang w:val="es-MX"/>
        </w:rPr>
        <w:t xml:space="preserve">                                                                                  II</w:t>
      </w:r>
      <w:r w:rsidR="00BE14A4" w:rsidRPr="00A358EF">
        <w:rPr>
          <w:lang w:val="es-MX"/>
        </w:rPr>
        <w:t xml:space="preserve">. Lectura, discusión y en su caso aprobación del orden del día. </w:t>
      </w:r>
      <w:r>
        <w:rPr>
          <w:lang w:val="es-MX"/>
        </w:rPr>
        <w:t xml:space="preserve">                                                           </w:t>
      </w:r>
      <w:r w:rsidR="00BE14A4" w:rsidRPr="00A358EF">
        <w:rPr>
          <w:lang w:val="es-MX"/>
        </w:rPr>
        <w:t>l</w:t>
      </w:r>
      <w:r>
        <w:rPr>
          <w:lang w:val="es-MX"/>
        </w:rPr>
        <w:t>I</w:t>
      </w:r>
      <w:r w:rsidR="00BE14A4" w:rsidRPr="00A358EF">
        <w:rPr>
          <w:lang w:val="es-MX"/>
        </w:rPr>
        <w:t>l.</w:t>
      </w:r>
      <w:r w:rsidR="00BE14A4" w:rsidRPr="00A358EF">
        <w:rPr>
          <w:lang w:val="es-MX"/>
        </w:rPr>
        <w:t xml:space="preserve"> Declaración de le formal </w:t>
      </w:r>
      <w:r w:rsidRPr="00A358EF">
        <w:rPr>
          <w:lang w:val="es-MX"/>
        </w:rPr>
        <w:t>Instalación</w:t>
      </w:r>
      <w:r w:rsidR="00BE14A4" w:rsidRPr="00A358EF">
        <w:rPr>
          <w:lang w:val="es-MX"/>
        </w:rPr>
        <w:t xml:space="preserve"> de la comisión Edilicia de fome</w:t>
      </w:r>
      <w:r w:rsidR="00BE14A4" w:rsidRPr="00A358EF">
        <w:rPr>
          <w:lang w:val="es-MX"/>
        </w:rPr>
        <w:t>nto</w:t>
      </w:r>
      <w:r>
        <w:rPr>
          <w:lang w:val="es-MX"/>
        </w:rPr>
        <w:t xml:space="preserve"> </w:t>
      </w:r>
      <w:r w:rsidR="00BE14A4" w:rsidRPr="00A358EF">
        <w:rPr>
          <w:lang w:val="es-MX"/>
        </w:rPr>
        <w:t>artesanal.</w:t>
      </w:r>
      <w:r>
        <w:rPr>
          <w:lang w:val="es-MX"/>
        </w:rPr>
        <w:t xml:space="preserve">                  IV</w:t>
      </w:r>
      <w:r w:rsidR="00BE14A4" w:rsidRPr="00A358EF">
        <w:rPr>
          <w:lang w:val="es-MX"/>
        </w:rPr>
        <w:t xml:space="preserve">. </w:t>
      </w:r>
      <w:r w:rsidR="00BE14A4" w:rsidRPr="00A358EF">
        <w:rPr>
          <w:lang w:val="es-MX"/>
        </w:rPr>
        <w:t>Nombramiento del Secretario Técnico,</w:t>
      </w:r>
      <w:r>
        <w:rPr>
          <w:lang w:val="es-MX"/>
        </w:rPr>
        <w:t xml:space="preserve">                                                                                                     </w:t>
      </w:r>
      <w:r w:rsidR="00BE14A4" w:rsidRPr="00A358EF">
        <w:rPr>
          <w:lang w:val="es-MX"/>
        </w:rPr>
        <w:t xml:space="preserve">V. Asuntos Varios. </w:t>
      </w:r>
      <w:r>
        <w:rPr>
          <w:lang w:val="es-MX"/>
        </w:rPr>
        <w:t xml:space="preserve">                                                                                                                                                              VI.</w:t>
      </w:r>
      <w:r w:rsidR="00BE14A4" w:rsidRPr="00A358EF">
        <w:rPr>
          <w:lang w:val="es-MX"/>
        </w:rPr>
        <w:t xml:space="preserve"> Clausura.</w:t>
      </w:r>
    </w:p>
    <w:p w:rsidR="00A358EF" w:rsidRDefault="00A358EF">
      <w:pPr>
        <w:pStyle w:val="Textoindependiente"/>
        <w:rPr>
          <w:lang w:val="es-MX"/>
        </w:rPr>
      </w:pP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>Sin más por el momento, en espera de su puntual asistencia quedó a sus órdenes pará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r w:rsidRPr="00A358EF">
        <w:rPr>
          <w:b/>
          <w:lang w:val="es-MX"/>
        </w:rPr>
        <w:t>Etzatlán, Jalisco, a 16 de octubre d</w:t>
      </w:r>
      <w:r w:rsidRPr="00A358EF">
        <w:rPr>
          <w:b/>
          <w:lang w:val="es-MX"/>
        </w:rPr>
        <w:t>el 2018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A4" w:rsidRDefault="00BE14A4" w:rsidP="00B72B13">
      <w:pPr>
        <w:spacing w:after="0"/>
      </w:pPr>
      <w:r>
        <w:separator/>
      </w:r>
    </w:p>
  </w:endnote>
  <w:endnote w:type="continuationSeparator" w:id="1">
    <w:p w:rsidR="00BE14A4" w:rsidRDefault="00BE14A4" w:rsidP="00B7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A4" w:rsidRDefault="00BE14A4">
      <w:r>
        <w:separator/>
      </w:r>
    </w:p>
  </w:footnote>
  <w:footnote w:type="continuationSeparator" w:id="1">
    <w:p w:rsidR="00BE14A4" w:rsidRDefault="00BE1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E29B3"/>
    <w:rsid w:val="00590D07"/>
    <w:rsid w:val="00784D58"/>
    <w:rsid w:val="008D6863"/>
    <w:rsid w:val="00A358EF"/>
    <w:rsid w:val="00B72B13"/>
    <w:rsid w:val="00B86B75"/>
    <w:rsid w:val="00BC48D5"/>
    <w:rsid w:val="00BE14A4"/>
    <w:rsid w:val="00C36279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Heading1">
    <w:name w:val="Heading 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Caption">
    <w:name w:val="Caption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Caption"/>
    <w:rsid w:val="00B72B13"/>
    <w:pPr>
      <w:keepNext/>
    </w:pPr>
  </w:style>
  <w:style w:type="paragraph" w:customStyle="1" w:styleId="ImageCaption">
    <w:name w:val="Image Caption"/>
    <w:basedOn w:val="Caption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Caption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FootnoteReference">
    <w:name w:val="Footnote Reference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Heading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b/>
      <w:color w:val="007020"/>
    </w:rPr>
  </w:style>
  <w:style w:type="character" w:customStyle="1" w:styleId="DataTypeTok">
    <w:name w:val="DataTypeTok"/>
    <w:basedOn w:val="VerbatimChar"/>
    <w:rsid w:val="00B72B13"/>
    <w:rPr>
      <w:color w:val="902000"/>
    </w:rPr>
  </w:style>
  <w:style w:type="character" w:customStyle="1" w:styleId="DecValTok">
    <w:name w:val="DecValTok"/>
    <w:basedOn w:val="VerbatimChar"/>
    <w:rsid w:val="00B72B13"/>
    <w:rPr>
      <w:color w:val="40A070"/>
    </w:rPr>
  </w:style>
  <w:style w:type="character" w:customStyle="1" w:styleId="BaseNTok">
    <w:name w:val="BaseNTok"/>
    <w:basedOn w:val="VerbatimChar"/>
    <w:rsid w:val="00B72B13"/>
    <w:rPr>
      <w:color w:val="40A070"/>
    </w:rPr>
  </w:style>
  <w:style w:type="character" w:customStyle="1" w:styleId="FloatTok">
    <w:name w:val="FloatTok"/>
    <w:basedOn w:val="VerbatimChar"/>
    <w:rsid w:val="00B72B13"/>
    <w:rPr>
      <w:color w:val="40A070"/>
    </w:rPr>
  </w:style>
  <w:style w:type="character" w:customStyle="1" w:styleId="ConstantTok">
    <w:name w:val="ConstantTok"/>
    <w:basedOn w:val="VerbatimChar"/>
    <w:rsid w:val="00B72B13"/>
    <w:rPr>
      <w:color w:val="880000"/>
    </w:rPr>
  </w:style>
  <w:style w:type="character" w:customStyle="1" w:styleId="CharTok">
    <w:name w:val="CharTok"/>
    <w:basedOn w:val="VerbatimChar"/>
    <w:rsid w:val="00B72B13"/>
    <w:rPr>
      <w:color w:val="4070A0"/>
    </w:rPr>
  </w:style>
  <w:style w:type="character" w:customStyle="1" w:styleId="SpecialCharTok">
    <w:name w:val="SpecialCharTok"/>
    <w:basedOn w:val="VerbatimChar"/>
    <w:rsid w:val="00B72B13"/>
    <w:rPr>
      <w:color w:val="4070A0"/>
    </w:rPr>
  </w:style>
  <w:style w:type="character" w:customStyle="1" w:styleId="StringTok">
    <w:name w:val="StringTok"/>
    <w:basedOn w:val="VerbatimChar"/>
    <w:rsid w:val="00B72B13"/>
    <w:rPr>
      <w:color w:val="4070A0"/>
    </w:rPr>
  </w:style>
  <w:style w:type="character" w:customStyle="1" w:styleId="VerbatimStringTok">
    <w:name w:val="VerbatimStringTok"/>
    <w:basedOn w:val="VerbatimChar"/>
    <w:rsid w:val="00B72B13"/>
    <w:rPr>
      <w:color w:val="4070A0"/>
    </w:rPr>
  </w:style>
  <w:style w:type="character" w:customStyle="1" w:styleId="SpecialStringTok">
    <w:name w:val="SpecialStringTok"/>
    <w:basedOn w:val="VerbatimChar"/>
    <w:rsid w:val="00B72B13"/>
    <w:rPr>
      <w:color w:val="BB6688"/>
    </w:rPr>
  </w:style>
  <w:style w:type="character" w:customStyle="1" w:styleId="ImportTok">
    <w:name w:val="ImportTok"/>
    <w:basedOn w:val="VerbatimChar"/>
    <w:rsid w:val="00B72B13"/>
  </w:style>
  <w:style w:type="character" w:customStyle="1" w:styleId="CommentTok">
    <w:name w:val="CommentTok"/>
    <w:basedOn w:val="VerbatimChar"/>
    <w:rsid w:val="00B72B13"/>
    <w:rPr>
      <w:i/>
      <w:color w:val="60A0B0"/>
    </w:rPr>
  </w:style>
  <w:style w:type="character" w:customStyle="1" w:styleId="DocumentationTok">
    <w:name w:val="DocumentationTok"/>
    <w:basedOn w:val="VerbatimChar"/>
    <w:rsid w:val="00B72B13"/>
    <w:rPr>
      <w:i/>
      <w:color w:val="BA2121"/>
    </w:rPr>
  </w:style>
  <w:style w:type="character" w:customStyle="1" w:styleId="AnnotationTok">
    <w:name w:val="AnnotationTok"/>
    <w:basedOn w:val="VerbatimChar"/>
    <w:rsid w:val="00B72B13"/>
    <w:rPr>
      <w:b/>
      <w:i/>
      <w:color w:val="60A0B0"/>
    </w:rPr>
  </w:style>
  <w:style w:type="character" w:customStyle="1" w:styleId="CommentVarTok">
    <w:name w:val="CommentVarTok"/>
    <w:basedOn w:val="VerbatimChar"/>
    <w:rsid w:val="00B72B13"/>
    <w:rPr>
      <w:b/>
      <w:i/>
      <w:color w:val="60A0B0"/>
    </w:rPr>
  </w:style>
  <w:style w:type="character" w:customStyle="1" w:styleId="OtherTok">
    <w:name w:val="OtherTok"/>
    <w:basedOn w:val="VerbatimChar"/>
    <w:rsid w:val="00B72B13"/>
    <w:rPr>
      <w:color w:val="007020"/>
    </w:rPr>
  </w:style>
  <w:style w:type="character" w:customStyle="1" w:styleId="FunctionTok">
    <w:name w:val="FunctionTok"/>
    <w:basedOn w:val="VerbatimChar"/>
    <w:rsid w:val="00B72B13"/>
    <w:rPr>
      <w:color w:val="06287E"/>
    </w:rPr>
  </w:style>
  <w:style w:type="character" w:customStyle="1" w:styleId="VariableTok">
    <w:name w:val="VariableTok"/>
    <w:basedOn w:val="VerbatimChar"/>
    <w:rsid w:val="00B72B13"/>
    <w:rPr>
      <w:color w:val="19177C"/>
    </w:rPr>
  </w:style>
  <w:style w:type="character" w:customStyle="1" w:styleId="ControlFlowTok">
    <w:name w:val="ControlFlowTok"/>
    <w:basedOn w:val="VerbatimChar"/>
    <w:rsid w:val="00B72B13"/>
    <w:rPr>
      <w:b/>
      <w:color w:val="007020"/>
    </w:rPr>
  </w:style>
  <w:style w:type="character" w:customStyle="1" w:styleId="OperatorTok">
    <w:name w:val="OperatorTok"/>
    <w:basedOn w:val="VerbatimChar"/>
    <w:rsid w:val="00B72B13"/>
    <w:rPr>
      <w:color w:val="666666"/>
    </w:rPr>
  </w:style>
  <w:style w:type="character" w:customStyle="1" w:styleId="BuiltInTok">
    <w:name w:val="BuiltInTok"/>
    <w:basedOn w:val="VerbatimChar"/>
    <w:rsid w:val="00B72B13"/>
  </w:style>
  <w:style w:type="character" w:customStyle="1" w:styleId="ExtensionTok">
    <w:name w:val="ExtensionTok"/>
    <w:basedOn w:val="VerbatimChar"/>
    <w:rsid w:val="00B72B13"/>
  </w:style>
  <w:style w:type="character" w:customStyle="1" w:styleId="PreprocessorTok">
    <w:name w:val="PreprocessorTok"/>
    <w:basedOn w:val="VerbatimChar"/>
    <w:rsid w:val="00B72B13"/>
    <w:rPr>
      <w:color w:val="BC7A00"/>
    </w:rPr>
  </w:style>
  <w:style w:type="character" w:customStyle="1" w:styleId="AttributeTok">
    <w:name w:val="AttributeTok"/>
    <w:basedOn w:val="VerbatimChar"/>
    <w:rsid w:val="00B72B13"/>
    <w:rPr>
      <w:color w:val="7D9029"/>
    </w:rPr>
  </w:style>
  <w:style w:type="character" w:customStyle="1" w:styleId="RegionMarkerTok">
    <w:name w:val="RegionMarkerTok"/>
    <w:basedOn w:val="VerbatimChar"/>
    <w:rsid w:val="00B72B13"/>
  </w:style>
  <w:style w:type="character" w:customStyle="1" w:styleId="InformationTok">
    <w:name w:val="InformationTok"/>
    <w:basedOn w:val="VerbatimChar"/>
    <w:rsid w:val="00B72B13"/>
    <w:rPr>
      <w:b/>
      <w:i/>
      <w:color w:val="60A0B0"/>
    </w:rPr>
  </w:style>
  <w:style w:type="character" w:customStyle="1" w:styleId="WarningTok">
    <w:name w:val="WarningTok"/>
    <w:basedOn w:val="VerbatimChar"/>
    <w:rsid w:val="00B72B13"/>
    <w:rPr>
      <w:b/>
      <w:i/>
      <w:color w:val="60A0B0"/>
    </w:rPr>
  </w:style>
  <w:style w:type="character" w:customStyle="1" w:styleId="AlertTok">
    <w:name w:val="AlertTok"/>
    <w:basedOn w:val="VerbatimChar"/>
    <w:rsid w:val="00B72B13"/>
    <w:rPr>
      <w:b/>
      <w:color w:val="FF0000"/>
    </w:rPr>
  </w:style>
  <w:style w:type="character" w:customStyle="1" w:styleId="ErrorTok">
    <w:name w:val="ErrorTok"/>
    <w:basedOn w:val="VerbatimChar"/>
    <w:rsid w:val="00B72B13"/>
    <w:rPr>
      <w:b/>
      <w:color w:val="FF0000"/>
    </w:rPr>
  </w:style>
  <w:style w:type="character" w:customStyle="1" w:styleId="NormalTok">
    <w:name w:val="NormalTok"/>
    <w:basedOn w:val="VerbatimChar"/>
    <w:rsid w:val="00B72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Transparencia</cp:lastModifiedBy>
  <cp:revision>2</cp:revision>
  <dcterms:created xsi:type="dcterms:W3CDTF">2019-04-04T19:07:00Z</dcterms:created>
  <dcterms:modified xsi:type="dcterms:W3CDTF">2019-04-04T19:27:00Z</dcterms:modified>
</cp:coreProperties>
</file>