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B72B13" w:rsidRPr="00A358EF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 xml:space="preserve">L.A.Z. MARIO CAMARENA GONZALEZ RUBIO. </w:t>
      </w:r>
      <w:r w:rsidR="00A358EF">
        <w:rPr>
          <w:b/>
          <w:lang w:val="es-MX"/>
        </w:rPr>
        <w:t xml:space="preserve">                                                                              </w:t>
      </w:r>
      <w:r w:rsidRPr="00A358EF">
        <w:rPr>
          <w:b/>
          <w:lang w:val="es-MX"/>
        </w:rPr>
        <w:t>LIC.GERADO GUTIERREZ GARCIA.</w:t>
      </w:r>
      <w:r w:rsidR="00A358EF">
        <w:rPr>
          <w:b/>
          <w:lang w:val="es-MX"/>
        </w:rPr>
        <w:t xml:space="preserve">                                                                                              </w:t>
      </w:r>
      <w:r w:rsidRPr="00A358EF">
        <w:rPr>
          <w:b/>
          <w:lang w:val="es-MX"/>
        </w:rPr>
        <w:t>REGIDOR DEL H.AYUNTAMIENTO DEL MUNICIPIO DE ETZATLÁN, JALISCO.</w:t>
      </w:r>
      <w:r w:rsidR="00A358EF">
        <w:rPr>
          <w:b/>
          <w:lang w:val="es-MX"/>
        </w:rPr>
        <w:t xml:space="preserve">  </w:t>
      </w: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Etzatlán,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 xml:space="preserve">la Comisión Edilicia de fomento artesanal, convoco a usted a la </w:t>
      </w:r>
      <w:r w:rsidR="00EE252C">
        <w:rPr>
          <w:b/>
          <w:sz w:val="24"/>
          <w:szCs w:val="24"/>
          <w:lang w:val="es-MX"/>
        </w:rPr>
        <w:t>Quinta</w:t>
      </w:r>
      <w:r w:rsidRPr="00A358EF">
        <w:rPr>
          <w:b/>
          <w:sz w:val="24"/>
          <w:szCs w:val="24"/>
          <w:lang w:val="es-MX"/>
        </w:rPr>
        <w:t xml:space="preserve"> Sesión Ordinaria de la Comisión Edilicia de fomento artesanal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EE252C">
        <w:rPr>
          <w:sz w:val="24"/>
          <w:szCs w:val="24"/>
          <w:lang w:val="es-MX"/>
        </w:rPr>
        <w:t xml:space="preserve">jueves 14 de febrero </w:t>
      </w:r>
      <w:r w:rsidRPr="00A358EF">
        <w:rPr>
          <w:sz w:val="24"/>
          <w:szCs w:val="24"/>
          <w:lang w:val="es-MX"/>
        </w:rPr>
        <w:t>del 201</w:t>
      </w:r>
      <w:r w:rsidR="00C461E5">
        <w:rPr>
          <w:sz w:val="24"/>
          <w:szCs w:val="24"/>
          <w:lang w:val="es-MX"/>
        </w:rPr>
        <w:t>9</w:t>
      </w:r>
      <w:r w:rsidRPr="00A358EF">
        <w:rPr>
          <w:sz w:val="24"/>
          <w:szCs w:val="24"/>
          <w:lang w:val="es-MX"/>
        </w:rPr>
        <w:t xml:space="preserve"> dos mil dieci</w:t>
      </w:r>
      <w:r w:rsidR="00C461E5">
        <w:rPr>
          <w:sz w:val="24"/>
          <w:szCs w:val="24"/>
          <w:lang w:val="es-MX"/>
        </w:rPr>
        <w:t>nueve</w:t>
      </w:r>
      <w:r w:rsidRPr="00A358EF">
        <w:rPr>
          <w:sz w:val="24"/>
          <w:szCs w:val="24"/>
          <w:lang w:val="es-MX"/>
        </w:rPr>
        <w:t>, misma que tendrá venficativo</w:t>
      </w:r>
      <w:bookmarkStart w:id="0" w:name="_GoBack"/>
      <w:bookmarkEnd w:id="0"/>
      <w:r w:rsidRPr="00A358EF">
        <w:rPr>
          <w:sz w:val="24"/>
          <w:szCs w:val="24"/>
          <w:lang w:val="es-MX"/>
        </w:rPr>
        <w:t xml:space="preserve"> en punto de las 1</w:t>
      </w:r>
      <w:r w:rsidR="00EE252C">
        <w:rPr>
          <w:sz w:val="24"/>
          <w:szCs w:val="24"/>
          <w:lang w:val="es-MX"/>
        </w:rPr>
        <w:t>7</w:t>
      </w:r>
      <w:r w:rsidRPr="00A358EF">
        <w:rPr>
          <w:sz w:val="24"/>
          <w:szCs w:val="24"/>
          <w:lang w:val="es-MX"/>
        </w:rPr>
        <w:t>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Ayuntamiento, ubicada en la planta baja-del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Etzatlán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B72B13" w:rsidRPr="00EE252C" w:rsidRDefault="00A358EF">
      <w:pPr>
        <w:pStyle w:val="Textoindependiente"/>
        <w:rPr>
          <w:rFonts w:asciiTheme="majorHAnsi" w:hAnsiTheme="majorHAnsi" w:cstheme="majorHAnsi"/>
        </w:rPr>
      </w:pPr>
      <w:r w:rsidRPr="00EE252C">
        <w:rPr>
          <w:rFonts w:asciiTheme="majorHAnsi" w:hAnsiTheme="majorHAnsi" w:cstheme="majorHAnsi"/>
          <w:lang w:val="es-MX"/>
        </w:rPr>
        <w:t>I</w:t>
      </w:r>
      <w:r w:rsidR="00BE14A4" w:rsidRPr="00EE252C">
        <w:rPr>
          <w:rFonts w:asciiTheme="majorHAnsi" w:hAnsiTheme="majorHAnsi" w:cstheme="majorHAnsi"/>
          <w:lang w:val="es-MX"/>
        </w:rPr>
        <w:t>. Lista de asistencia y declaración del Quórum Legal.</w:t>
      </w:r>
      <w:r w:rsidRPr="00EE252C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EE252C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  <w:r w:rsidRPr="00EE252C">
        <w:rPr>
          <w:rFonts w:asciiTheme="majorHAnsi" w:hAnsiTheme="majorHAnsi" w:cstheme="majorHAnsi"/>
          <w:lang w:val="es-MX"/>
        </w:rPr>
        <w:t xml:space="preserve">                           </w:t>
      </w:r>
      <w:r w:rsidR="00C461E5" w:rsidRPr="00EE252C">
        <w:rPr>
          <w:rFonts w:asciiTheme="majorHAnsi" w:hAnsiTheme="majorHAnsi" w:cstheme="majorHAnsi"/>
          <w:lang w:val="es-MX"/>
        </w:rPr>
        <w:t xml:space="preserve">                               III</w:t>
      </w:r>
      <w:r w:rsidR="00BE14A4" w:rsidRPr="00EE252C">
        <w:rPr>
          <w:rFonts w:asciiTheme="majorHAnsi" w:hAnsiTheme="majorHAnsi" w:cstheme="majorHAnsi"/>
          <w:lang w:val="es-MX"/>
        </w:rPr>
        <w:t xml:space="preserve">. </w:t>
      </w:r>
      <w:r w:rsidR="00EE252C" w:rsidRPr="00EE252C">
        <w:rPr>
          <w:rFonts w:asciiTheme="majorHAnsi" w:hAnsiTheme="majorHAnsi" w:cstheme="majorHAnsi"/>
        </w:rPr>
        <w:t>Presentación de la propuesta de la expo mueblera artesanal 2019.</w:t>
      </w:r>
      <w:r w:rsidR="00EE252C" w:rsidRPr="00EE252C">
        <w:rPr>
          <w:rFonts w:asciiTheme="majorHAnsi" w:hAnsiTheme="majorHAnsi" w:cstheme="majorHAnsi"/>
        </w:rPr>
        <w:t xml:space="preserve">                              </w:t>
      </w:r>
      <w:r w:rsidR="00EE252C">
        <w:rPr>
          <w:rFonts w:asciiTheme="majorHAnsi" w:hAnsiTheme="majorHAnsi" w:cstheme="majorHAnsi"/>
        </w:rPr>
        <w:t xml:space="preserve">                                        </w:t>
      </w:r>
      <w:r w:rsidR="00EE252C" w:rsidRPr="00EE252C">
        <w:rPr>
          <w:rFonts w:asciiTheme="majorHAnsi" w:hAnsiTheme="majorHAnsi" w:cstheme="majorHAnsi"/>
        </w:rPr>
        <w:t xml:space="preserve">    </w:t>
      </w:r>
      <w:r w:rsidRPr="00EE252C">
        <w:rPr>
          <w:rFonts w:asciiTheme="majorHAnsi" w:hAnsiTheme="majorHAnsi" w:cstheme="majorHAnsi"/>
          <w:lang w:val="es-MX"/>
        </w:rPr>
        <w:t>IV</w:t>
      </w:r>
      <w:r w:rsidR="00BE14A4" w:rsidRPr="00EE252C">
        <w:rPr>
          <w:rFonts w:asciiTheme="majorHAnsi" w:hAnsiTheme="majorHAnsi" w:cstheme="majorHAnsi"/>
          <w:lang w:val="es-MX"/>
        </w:rPr>
        <w:t>. Nomb</w:t>
      </w:r>
      <w:r w:rsidR="00C461E5" w:rsidRPr="00EE252C">
        <w:rPr>
          <w:rFonts w:asciiTheme="majorHAnsi" w:hAnsiTheme="majorHAnsi" w:cstheme="majorHAnsi"/>
          <w:lang w:val="es-MX"/>
        </w:rPr>
        <w:t>ramiento del Secretario Técnico.</w:t>
      </w:r>
      <w:r w:rsidRPr="00EE252C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</w:t>
      </w:r>
      <w:r w:rsidR="00C461E5" w:rsidRPr="00EE252C">
        <w:rPr>
          <w:rFonts w:asciiTheme="majorHAnsi" w:hAnsiTheme="majorHAnsi" w:cstheme="majorHAnsi"/>
          <w:lang w:val="es-MX"/>
        </w:rPr>
        <w:t xml:space="preserve">                                                  </w:t>
      </w:r>
      <w:r w:rsidR="00BE14A4" w:rsidRPr="00EE252C">
        <w:rPr>
          <w:rFonts w:asciiTheme="majorHAnsi" w:hAnsiTheme="majorHAnsi" w:cstheme="majorHAnsi"/>
          <w:lang w:val="es-MX"/>
        </w:rPr>
        <w:t xml:space="preserve">V. Asuntos Varios. </w:t>
      </w:r>
      <w:r w:rsidRPr="00EE252C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                                                         VI.</w:t>
      </w:r>
      <w:r w:rsidR="00BE14A4" w:rsidRPr="00EE252C">
        <w:rPr>
          <w:rFonts w:asciiTheme="majorHAnsi" w:hAnsiTheme="majorHAnsi" w:cstheme="majorHAnsi"/>
          <w:lang w:val="es-MX"/>
        </w:rPr>
        <w:t xml:space="preserve"> Clausura.</w:t>
      </w:r>
    </w:p>
    <w:p w:rsidR="00A358EF" w:rsidRDefault="00A358EF">
      <w:pPr>
        <w:pStyle w:val="Textoindependiente"/>
        <w:rPr>
          <w:lang w:val="es-MX"/>
        </w:rPr>
      </w:pP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r w:rsidR="00EE252C" w:rsidRPr="00A358EF">
        <w:rPr>
          <w:lang w:val="es-MX"/>
        </w:rPr>
        <w:t>para</w:t>
      </w:r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r w:rsidRPr="00A358EF">
        <w:rPr>
          <w:b/>
          <w:lang w:val="es-MX"/>
        </w:rPr>
        <w:t xml:space="preserve">Etzatlán, Jalisco, a </w:t>
      </w:r>
      <w:r w:rsidR="00EE252C">
        <w:rPr>
          <w:b/>
          <w:lang w:val="es-MX"/>
        </w:rPr>
        <w:t>11 de febrero</w:t>
      </w:r>
      <w:r w:rsidR="00C461E5">
        <w:rPr>
          <w:b/>
          <w:lang w:val="es-MX"/>
        </w:rPr>
        <w:t xml:space="preserve"> del 2019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EE252C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128905</wp:posOffset>
                </wp:positionV>
                <wp:extent cx="2296795" cy="0"/>
                <wp:effectExtent l="8890" t="13335" r="889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FA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7.65pt;margin-top:10.15pt;width:18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k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bL+cNy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"/>
            </w:pict>
          </mc:Fallback>
        </mc:AlternateConten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A9" w:rsidRDefault="00D353A9" w:rsidP="00B72B13">
      <w:pPr>
        <w:spacing w:after="0"/>
      </w:pPr>
      <w:r>
        <w:separator/>
      </w:r>
    </w:p>
  </w:endnote>
  <w:endnote w:type="continuationSeparator" w:id="0">
    <w:p w:rsidR="00D353A9" w:rsidRDefault="00D353A9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A9" w:rsidRDefault="00D353A9">
      <w:r>
        <w:separator/>
      </w:r>
    </w:p>
  </w:footnote>
  <w:footnote w:type="continuationSeparator" w:id="0">
    <w:p w:rsidR="00D353A9" w:rsidRDefault="00D3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44745"/>
    <w:rsid w:val="004E29B3"/>
    <w:rsid w:val="00590D07"/>
    <w:rsid w:val="00784D58"/>
    <w:rsid w:val="008D6863"/>
    <w:rsid w:val="00A358EF"/>
    <w:rsid w:val="00B72B13"/>
    <w:rsid w:val="00B86B75"/>
    <w:rsid w:val="00BC48D5"/>
    <w:rsid w:val="00BE14A4"/>
    <w:rsid w:val="00C36279"/>
    <w:rsid w:val="00C461E5"/>
    <w:rsid w:val="00D353A9"/>
    <w:rsid w:val="00E315A3"/>
    <w:rsid w:val="00EC21EF"/>
    <w:rsid w:val="00EE2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0C74D955-EDD9-4ED0-9652-C9DD427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Puest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Puest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Descripcin1">
    <w:name w:val="Descripción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Descripcin1"/>
    <w:rsid w:val="00B72B13"/>
    <w:pPr>
      <w:keepNext/>
    </w:pPr>
  </w:style>
  <w:style w:type="paragraph" w:customStyle="1" w:styleId="ImageCaption">
    <w:name w:val="Image Caption"/>
    <w:basedOn w:val="Descripcin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Descripcin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Usuario</cp:lastModifiedBy>
  <cp:revision>3</cp:revision>
  <dcterms:created xsi:type="dcterms:W3CDTF">2019-04-11T18:17:00Z</dcterms:created>
  <dcterms:modified xsi:type="dcterms:W3CDTF">2019-04-11T18:18:00Z</dcterms:modified>
</cp:coreProperties>
</file>