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1A64FE" w:rsidP="00F91ADC">
      <w:pPr>
        <w:pStyle w:val="FirstParagraph"/>
        <w:jc w:val="right"/>
        <w:rPr>
          <w:b/>
          <w:lang w:val="es-MX"/>
        </w:rPr>
      </w:pPr>
      <w:proofErr w:type="spellStart"/>
      <w:r>
        <w:rPr>
          <w:b/>
          <w:lang w:val="es-MX"/>
        </w:rPr>
        <w:t>Etzatlán</w:t>
      </w:r>
      <w:proofErr w:type="spellEnd"/>
      <w:r>
        <w:rPr>
          <w:b/>
          <w:lang w:val="es-MX"/>
        </w:rPr>
        <w:t xml:space="preserve"> Jalisco 13</w:t>
      </w:r>
      <w:r w:rsidR="009876D4">
        <w:rPr>
          <w:b/>
          <w:lang w:val="es-MX"/>
        </w:rPr>
        <w:t xml:space="preserve"> de</w:t>
      </w:r>
      <w:r w:rsidR="00C05B7C" w:rsidRPr="00F91ADC">
        <w:rPr>
          <w:b/>
          <w:lang w:val="es-MX"/>
        </w:rPr>
        <w:t xml:space="preserve"> Octubre</w:t>
      </w:r>
      <w:r w:rsidR="009876D4">
        <w:rPr>
          <w:b/>
          <w:lang w:val="es-MX"/>
        </w:rPr>
        <w:t xml:space="preserve"> del</w:t>
      </w:r>
      <w:r w:rsidR="00C05B7C" w:rsidRPr="00F91ADC">
        <w:rPr>
          <w:b/>
          <w:lang w:val="es-MX"/>
        </w:rPr>
        <w:t xml:space="preserve"> 2018.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LIC. ALEJANDRA JIMÉNEZ ZEPEDA.</w:t>
      </w:r>
    </w:p>
    <w:p w:rsidR="00295938" w:rsidRPr="009876D4" w:rsidRDefault="009876D4" w:rsidP="009876D4">
      <w:pPr>
        <w:pStyle w:val="Textoindependiente"/>
        <w:spacing w:after="0"/>
        <w:rPr>
          <w:b/>
          <w:lang w:val="es-MX"/>
        </w:rPr>
      </w:pPr>
      <w:r w:rsidRPr="009876D4">
        <w:rPr>
          <w:b/>
          <w:lang w:val="es-MX"/>
        </w:rPr>
        <w:t>C. HUMBERTO RUIZ ROJAS.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9876D4" w:rsidP="009876D4">
      <w:pPr>
        <w:pStyle w:val="Textoindependiente"/>
        <w:spacing w:after="0"/>
        <w:rPr>
          <w:lang w:val="es-MX"/>
        </w:rPr>
      </w:pPr>
      <w:r w:rsidRPr="009876D4">
        <w:rPr>
          <w:lang w:val="es-MX"/>
        </w:rPr>
        <w:t>DE PRENSA Y DIFUSIÓN.</w:t>
      </w:r>
    </w:p>
    <w:p w:rsidR="00F91ADC" w:rsidRDefault="009876D4">
      <w:pPr>
        <w:pStyle w:val="Textoindependiente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Textoindependiente"/>
        <w:jc w:val="both"/>
        <w:rPr>
          <w:lang w:val="es-MX"/>
        </w:rPr>
      </w:pPr>
    </w:p>
    <w:p w:rsidR="00295938" w:rsidRPr="00F91ADC" w:rsidRDefault="00C05B7C" w:rsidP="00F91ADC">
      <w:pPr>
        <w:pStyle w:val="Textoindependiente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1A64FE">
        <w:rPr>
          <w:lang w:val="es-MX"/>
        </w:rPr>
        <w:t xml:space="preserve"> </w:t>
      </w:r>
      <w:r w:rsidR="009876D4">
        <w:rPr>
          <w:lang w:val="es-MX"/>
        </w:rPr>
        <w:t xml:space="preserve">32 y 33 del Reglamento Interior de Gobierno y Administración Pública Municipal de </w:t>
      </w:r>
      <w:proofErr w:type="spellStart"/>
      <w:r w:rsidR="009876D4">
        <w:rPr>
          <w:lang w:val="es-MX"/>
        </w:rPr>
        <w:t>Etzatlán</w:t>
      </w:r>
      <w:proofErr w:type="spellEnd"/>
      <w:r w:rsidR="009876D4">
        <w:rPr>
          <w:lang w:val="es-MX"/>
        </w:rPr>
        <w:t xml:space="preserve">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de la comisión edilicia de Prensa y D</w:t>
      </w:r>
      <w:r w:rsidRPr="00F91ADC">
        <w:rPr>
          <w:lang w:val="es-MX"/>
        </w:rPr>
        <w:t xml:space="preserve">ifusión, tengo </w:t>
      </w:r>
      <w:r w:rsidR="009876D4">
        <w:rPr>
          <w:lang w:val="es-MX"/>
        </w:rPr>
        <w:t xml:space="preserve">a bien convocar a ustedes a la </w:t>
      </w:r>
      <w:r w:rsidR="001A64FE">
        <w:rPr>
          <w:b/>
          <w:lang w:val="es-MX"/>
        </w:rPr>
        <w:t>Tercera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1A64FE">
        <w:rPr>
          <w:lang w:val="es-MX"/>
        </w:rPr>
        <w:t xml:space="preserve"> a realizarse este viernes 14 de diciembre</w:t>
      </w:r>
      <w:r w:rsidRPr="00F91ADC">
        <w:rPr>
          <w:lang w:val="es-MX"/>
        </w:rPr>
        <w:t xml:space="preserve"> de 2018, misma </w:t>
      </w:r>
      <w:r w:rsidR="001A64FE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1A64FE" w:rsidRPr="001A64FE" w:rsidRDefault="001A64FE" w:rsidP="001A64FE">
      <w:pPr>
        <w:jc w:val="center"/>
        <w:rPr>
          <w:lang w:val="es-MX"/>
        </w:rPr>
      </w:pPr>
      <w:r w:rsidRPr="001A64FE">
        <w:rPr>
          <w:lang w:val="es-MX"/>
        </w:rPr>
        <w:t>ORDEN DEL DIA.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I.- Lista de asistencia y declaración del Quórum Legal. - - - - - - - - - - - </w:t>
      </w:r>
      <w:r>
        <w:rPr>
          <w:lang w:val="es-MX"/>
        </w:rPr>
        <w:t xml:space="preserve">- - - 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II.- Lectura discusión y en su caso aprobación de orden del día. - - - - </w:t>
      </w:r>
      <w:r>
        <w:rPr>
          <w:lang w:val="es-MX"/>
        </w:rPr>
        <w:t xml:space="preserve">- - - 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III.-Informe de actividades y secuencia de revista digital- - - - - - - - - - </w:t>
      </w:r>
      <w:r>
        <w:rPr>
          <w:lang w:val="es-MX"/>
        </w:rPr>
        <w:t xml:space="preserve">- - - 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IV.- Asuntos varios. - - - - - - - - - - - - - - - - - - - - - - - - - - - - - - - - - - - - </w:t>
      </w:r>
      <w:r>
        <w:rPr>
          <w:lang w:val="es-MX"/>
        </w:rPr>
        <w:t xml:space="preserve">- - - - </w:t>
      </w:r>
    </w:p>
    <w:p w:rsidR="001A64FE" w:rsidRPr="001A64FE" w:rsidRDefault="001A64FE" w:rsidP="001A64FE">
      <w:pPr>
        <w:jc w:val="both"/>
        <w:rPr>
          <w:lang w:val="es-MX"/>
        </w:rPr>
      </w:pPr>
      <w:r w:rsidRPr="001A64FE">
        <w:rPr>
          <w:lang w:val="es-MX"/>
        </w:rPr>
        <w:tab/>
      </w:r>
      <w:r w:rsidRPr="001A64FE">
        <w:rPr>
          <w:lang w:val="es-MX"/>
        </w:rPr>
        <w:tab/>
        <w:t xml:space="preserve">V.- Clausura.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B43BED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6D" w:rsidRDefault="0049416D">
      <w:pPr>
        <w:spacing w:after="0"/>
      </w:pPr>
      <w:r>
        <w:separator/>
      </w:r>
    </w:p>
  </w:endnote>
  <w:endnote w:type="continuationSeparator" w:id="1">
    <w:p w:rsidR="0049416D" w:rsidRDefault="004941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6D" w:rsidRDefault="0049416D">
      <w:r>
        <w:separator/>
      </w:r>
    </w:p>
  </w:footnote>
  <w:footnote w:type="continuationSeparator" w:id="1">
    <w:p w:rsidR="0049416D" w:rsidRDefault="0049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A64FE"/>
    <w:rsid w:val="00295938"/>
    <w:rsid w:val="0049416D"/>
    <w:rsid w:val="004E29B3"/>
    <w:rsid w:val="005120C3"/>
    <w:rsid w:val="00590D07"/>
    <w:rsid w:val="00784D58"/>
    <w:rsid w:val="008B5F73"/>
    <w:rsid w:val="008D6863"/>
    <w:rsid w:val="009876D4"/>
    <w:rsid w:val="00B43BED"/>
    <w:rsid w:val="00B86B75"/>
    <w:rsid w:val="00BC48D5"/>
    <w:rsid w:val="00C05B7C"/>
    <w:rsid w:val="00C36279"/>
    <w:rsid w:val="00E315A3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3BED"/>
  </w:style>
  <w:style w:type="paragraph" w:styleId="Ttulo1">
    <w:name w:val="heading 1"/>
    <w:basedOn w:val="Normal"/>
    <w:next w:val="Textoindependiente"/>
    <w:uiPriority w:val="9"/>
    <w:qFormat/>
    <w:rsid w:val="00B4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B43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43BE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43BED"/>
  </w:style>
  <w:style w:type="paragraph" w:customStyle="1" w:styleId="Compact">
    <w:name w:val="Compact"/>
    <w:basedOn w:val="Textoindependiente"/>
    <w:qFormat/>
    <w:rsid w:val="00B43BED"/>
    <w:pPr>
      <w:spacing w:before="36" w:after="36"/>
    </w:pPr>
  </w:style>
  <w:style w:type="paragraph" w:styleId="Ttulo">
    <w:name w:val="Title"/>
    <w:basedOn w:val="Normal"/>
    <w:next w:val="Textoindependiente"/>
    <w:qFormat/>
    <w:rsid w:val="00B43BE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43BE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43BED"/>
    <w:pPr>
      <w:keepNext/>
      <w:keepLines/>
      <w:jc w:val="center"/>
    </w:pPr>
  </w:style>
  <w:style w:type="paragraph" w:styleId="Fecha">
    <w:name w:val="Date"/>
    <w:next w:val="Textoindependiente"/>
    <w:qFormat/>
    <w:rsid w:val="00B43BE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43BE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43BE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43BE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B43BED"/>
  </w:style>
  <w:style w:type="paragraph" w:customStyle="1" w:styleId="DefinitionTerm">
    <w:name w:val="Definition Term"/>
    <w:basedOn w:val="Normal"/>
    <w:next w:val="Definition"/>
    <w:rsid w:val="00B43BE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43BED"/>
  </w:style>
  <w:style w:type="paragraph" w:styleId="Epgrafe">
    <w:name w:val="caption"/>
    <w:basedOn w:val="Normal"/>
    <w:link w:val="EpgrafeCar"/>
    <w:rsid w:val="00B43BED"/>
    <w:pPr>
      <w:spacing w:after="120"/>
    </w:pPr>
    <w:rPr>
      <w:i/>
    </w:rPr>
  </w:style>
  <w:style w:type="paragraph" w:customStyle="1" w:styleId="TableCaption">
    <w:name w:val="Table Caption"/>
    <w:basedOn w:val="Epgrafe"/>
    <w:rsid w:val="00B43BED"/>
    <w:pPr>
      <w:keepNext/>
    </w:pPr>
  </w:style>
  <w:style w:type="paragraph" w:customStyle="1" w:styleId="ImageCaption">
    <w:name w:val="Image Caption"/>
    <w:basedOn w:val="Epgrafe"/>
    <w:rsid w:val="00B43BED"/>
  </w:style>
  <w:style w:type="paragraph" w:customStyle="1" w:styleId="Figure">
    <w:name w:val="Figure"/>
    <w:basedOn w:val="Normal"/>
    <w:rsid w:val="00B43BED"/>
  </w:style>
  <w:style w:type="paragraph" w:customStyle="1" w:styleId="FigurewithCaption">
    <w:name w:val="Figure with Caption"/>
    <w:basedOn w:val="Figure"/>
    <w:rsid w:val="00B43BED"/>
    <w:pPr>
      <w:keepNext/>
    </w:pPr>
  </w:style>
  <w:style w:type="character" w:customStyle="1" w:styleId="EpgrafeCar">
    <w:name w:val="Epígrafe Car"/>
    <w:basedOn w:val="Fuentedeprrafopredeter"/>
    <w:link w:val="Epgrafe"/>
    <w:rsid w:val="00B43BED"/>
  </w:style>
  <w:style w:type="character" w:customStyle="1" w:styleId="VerbatimChar">
    <w:name w:val="Verbatim Char"/>
    <w:basedOn w:val="EpgrafeCar"/>
    <w:link w:val="SourceCode"/>
    <w:rsid w:val="00B43BE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B43BED"/>
    <w:rPr>
      <w:vertAlign w:val="superscript"/>
    </w:rPr>
  </w:style>
  <w:style w:type="character" w:styleId="Hipervnculo">
    <w:name w:val="Hyperlink"/>
    <w:basedOn w:val="EpgrafeCar"/>
    <w:rsid w:val="00B43BE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43BE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43BED"/>
    <w:pPr>
      <w:wordWrap w:val="0"/>
    </w:pPr>
  </w:style>
  <w:style w:type="character" w:customStyle="1" w:styleId="KeywordTok">
    <w:name w:val="Keyword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43BE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43BE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43BE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43BE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43BE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43BE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43BE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43BE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43BE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43BE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43BE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43BE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43BE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43BE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43BE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43BE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43BE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43BE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43BE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43BE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43BED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6</cp:revision>
  <cp:lastPrinted>2019-06-26T15:45:00Z</cp:lastPrinted>
  <dcterms:created xsi:type="dcterms:W3CDTF">2019-04-10T04:04:00Z</dcterms:created>
  <dcterms:modified xsi:type="dcterms:W3CDTF">2019-06-26T17:15:00Z</dcterms:modified>
</cp:coreProperties>
</file>