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39B" w:rsidRPr="0036472E" w:rsidRDefault="002F4778" w:rsidP="00221D8C">
      <w:pPr>
        <w:jc w:val="center"/>
        <w:rPr>
          <w:rFonts w:ascii="Arial" w:hAnsi="Arial" w:cs="Arial"/>
          <w:b/>
          <w:color w:val="ED7D31" w:themeColor="accent2"/>
          <w:sz w:val="20"/>
          <w:szCs w:val="20"/>
        </w:rPr>
      </w:pPr>
      <w:r>
        <w:rPr>
          <w:rFonts w:ascii="Arial" w:hAnsi="Arial" w:cs="Arial"/>
          <w:b/>
          <w:color w:val="ED7D31" w:themeColor="accent2"/>
          <w:sz w:val="20"/>
          <w:szCs w:val="20"/>
        </w:rPr>
        <w:t xml:space="preserve">PRIMER </w:t>
      </w:r>
      <w:r w:rsidR="0036472E" w:rsidRPr="0036472E">
        <w:rPr>
          <w:rFonts w:ascii="Arial" w:hAnsi="Arial" w:cs="Arial"/>
          <w:b/>
          <w:color w:val="ED7D31" w:themeColor="accent2"/>
          <w:sz w:val="20"/>
          <w:szCs w:val="20"/>
        </w:rPr>
        <w:t>INFORME CUATRIMESTRAL DE LA UNIDAD DE TRANSPARENCIA DEL HONORABLE AYUNTAMIENTO CONSTITUCIONAL DE ETZATLÁN, JALISCO.</w:t>
      </w:r>
    </w:p>
    <w:p w:rsidR="007C6157" w:rsidRPr="00906B5F" w:rsidRDefault="007C6157" w:rsidP="00221D8C">
      <w:pPr>
        <w:jc w:val="center"/>
        <w:rPr>
          <w:rFonts w:ascii="Arial" w:hAnsi="Arial" w:cs="Arial"/>
          <w:sz w:val="20"/>
          <w:szCs w:val="20"/>
        </w:rPr>
      </w:pPr>
      <w:r w:rsidRPr="00906B5F">
        <w:rPr>
          <w:rFonts w:ascii="Arial" w:hAnsi="Arial" w:cs="Arial"/>
          <w:sz w:val="20"/>
          <w:szCs w:val="20"/>
        </w:rPr>
        <w:t>(Agosto</w:t>
      </w:r>
      <w:r w:rsidR="00221D8C" w:rsidRPr="00906B5F">
        <w:rPr>
          <w:rFonts w:ascii="Arial" w:hAnsi="Arial" w:cs="Arial"/>
          <w:sz w:val="20"/>
          <w:szCs w:val="20"/>
        </w:rPr>
        <w:t>–Noviembre 2019)</w:t>
      </w:r>
    </w:p>
    <w:p w:rsidR="005F41B1" w:rsidRPr="00906B5F" w:rsidRDefault="005F41B1" w:rsidP="00221D8C">
      <w:pPr>
        <w:jc w:val="center"/>
        <w:rPr>
          <w:rFonts w:ascii="Arial" w:hAnsi="Arial" w:cs="Arial"/>
          <w:sz w:val="20"/>
          <w:szCs w:val="20"/>
        </w:rPr>
      </w:pPr>
    </w:p>
    <w:p w:rsidR="00A70B2F" w:rsidRPr="00906B5F" w:rsidRDefault="005F41B1" w:rsidP="005F41B1">
      <w:pPr>
        <w:jc w:val="both"/>
        <w:rPr>
          <w:rFonts w:ascii="Arial" w:hAnsi="Arial" w:cs="Arial"/>
          <w:sz w:val="20"/>
          <w:szCs w:val="20"/>
        </w:rPr>
      </w:pPr>
      <w:r w:rsidRPr="00906B5F">
        <w:rPr>
          <w:rFonts w:ascii="Arial" w:hAnsi="Arial" w:cs="Arial"/>
          <w:sz w:val="20"/>
          <w:szCs w:val="20"/>
        </w:rPr>
        <w:t>La Unidad de Transparencia del Honorable Ayuntamiento Constitucional de Etzatlán, Jalisco</w:t>
      </w:r>
      <w:r w:rsidR="00326736" w:rsidRPr="00906B5F">
        <w:rPr>
          <w:rFonts w:ascii="Arial" w:hAnsi="Arial" w:cs="Arial"/>
          <w:sz w:val="20"/>
          <w:szCs w:val="20"/>
        </w:rPr>
        <w:t>; con el objet</w:t>
      </w:r>
      <w:r w:rsidR="005D726A" w:rsidRPr="00906B5F">
        <w:rPr>
          <w:rFonts w:ascii="Arial" w:hAnsi="Arial" w:cs="Arial"/>
          <w:sz w:val="20"/>
          <w:szCs w:val="20"/>
        </w:rPr>
        <w:t>o de dar cuenta de las actividades que se han ejecutado en éste periodo</w:t>
      </w:r>
      <w:r w:rsidR="00724A3E" w:rsidRPr="00906B5F">
        <w:rPr>
          <w:rFonts w:ascii="Arial" w:hAnsi="Arial" w:cs="Arial"/>
          <w:sz w:val="20"/>
          <w:szCs w:val="20"/>
        </w:rPr>
        <w:t>, el servidor público que la dirige estimó pertinen</w:t>
      </w:r>
      <w:r w:rsidR="005D726A" w:rsidRPr="00906B5F">
        <w:rPr>
          <w:rFonts w:ascii="Arial" w:hAnsi="Arial" w:cs="Arial"/>
          <w:sz w:val="20"/>
          <w:szCs w:val="20"/>
        </w:rPr>
        <w:t xml:space="preserve">te </w:t>
      </w:r>
      <w:r w:rsidR="00D35C54" w:rsidRPr="00906B5F">
        <w:rPr>
          <w:rFonts w:ascii="Arial" w:hAnsi="Arial" w:cs="Arial"/>
          <w:sz w:val="20"/>
          <w:szCs w:val="20"/>
        </w:rPr>
        <w:t>rendir informe</w:t>
      </w:r>
      <w:r w:rsidR="003E0360" w:rsidRPr="00906B5F">
        <w:rPr>
          <w:rFonts w:ascii="Arial" w:hAnsi="Arial" w:cs="Arial"/>
          <w:sz w:val="20"/>
          <w:szCs w:val="20"/>
        </w:rPr>
        <w:t xml:space="preserve"> cuatrimestral en la Sesión Sexta con carácter de Ordinaria del Comité de Transparencia</w:t>
      </w:r>
      <w:r w:rsidR="000563B1">
        <w:rPr>
          <w:rFonts w:ascii="Arial" w:hAnsi="Arial" w:cs="Arial"/>
          <w:sz w:val="20"/>
          <w:szCs w:val="20"/>
        </w:rPr>
        <w:t xml:space="preserve"> celebrada con fecha del 30 treinta de Diciembre del 2019 dos mil diecinueve.</w:t>
      </w:r>
    </w:p>
    <w:p w:rsidR="00A70B2F" w:rsidRDefault="00A70B2F" w:rsidP="005F41B1">
      <w:pPr>
        <w:jc w:val="both"/>
        <w:rPr>
          <w:rFonts w:ascii="Arial" w:hAnsi="Arial" w:cs="Arial"/>
          <w:sz w:val="20"/>
          <w:szCs w:val="20"/>
        </w:rPr>
      </w:pPr>
    </w:p>
    <w:p w:rsidR="0036472E" w:rsidRPr="0036472E" w:rsidRDefault="0036472E" w:rsidP="005F41B1">
      <w:pPr>
        <w:jc w:val="both"/>
        <w:rPr>
          <w:rFonts w:ascii="Arial" w:hAnsi="Arial" w:cs="Arial"/>
          <w:sz w:val="4"/>
          <w:szCs w:val="20"/>
        </w:rPr>
      </w:pPr>
    </w:p>
    <w:p w:rsidR="00A70B2F" w:rsidRPr="004A6407" w:rsidRDefault="00A70B2F" w:rsidP="00EC690B">
      <w:pPr>
        <w:jc w:val="both"/>
        <w:rPr>
          <w:rFonts w:ascii="Arial" w:hAnsi="Arial" w:cs="Arial"/>
          <w:sz w:val="18"/>
          <w:szCs w:val="18"/>
        </w:rPr>
      </w:pPr>
      <w:r w:rsidRPr="004A6407">
        <w:rPr>
          <w:rFonts w:ascii="Arial" w:hAnsi="Arial" w:cs="Arial"/>
          <w:sz w:val="18"/>
          <w:szCs w:val="18"/>
        </w:rPr>
        <w:t xml:space="preserve">Introducción. - - - - - - - - - - - - - - - - - - - - - - - - - - - - - - - - - - - - - - - - - - - - - - - - </w:t>
      </w:r>
      <w:r w:rsidR="00456FF2" w:rsidRPr="004A6407">
        <w:rPr>
          <w:rFonts w:ascii="Arial" w:hAnsi="Arial" w:cs="Arial"/>
          <w:sz w:val="18"/>
          <w:szCs w:val="18"/>
        </w:rPr>
        <w:t>- - - - - - - - - - - - -</w:t>
      </w:r>
      <w:r w:rsidR="004A6407">
        <w:rPr>
          <w:rFonts w:ascii="Arial" w:hAnsi="Arial" w:cs="Arial"/>
          <w:sz w:val="18"/>
          <w:szCs w:val="18"/>
        </w:rPr>
        <w:t xml:space="preserve"> - - - - -</w:t>
      </w:r>
      <w:r w:rsidR="00CC7C85">
        <w:rPr>
          <w:rFonts w:ascii="Arial" w:hAnsi="Arial" w:cs="Arial"/>
          <w:sz w:val="18"/>
          <w:szCs w:val="18"/>
        </w:rPr>
        <w:t xml:space="preserve"> </w:t>
      </w:r>
      <w:r w:rsidR="0036472E" w:rsidRPr="004A6407">
        <w:rPr>
          <w:rFonts w:ascii="Arial" w:hAnsi="Arial" w:cs="Arial"/>
          <w:sz w:val="18"/>
          <w:szCs w:val="18"/>
        </w:rPr>
        <w:t>2</w:t>
      </w:r>
    </w:p>
    <w:p w:rsidR="00A70B2F" w:rsidRDefault="00A70B2F" w:rsidP="00EC690B">
      <w:pPr>
        <w:jc w:val="both"/>
        <w:rPr>
          <w:rFonts w:ascii="Arial" w:hAnsi="Arial" w:cs="Arial"/>
          <w:sz w:val="18"/>
          <w:szCs w:val="18"/>
        </w:rPr>
      </w:pPr>
      <w:r w:rsidRPr="004A6407">
        <w:rPr>
          <w:rFonts w:ascii="Arial" w:hAnsi="Arial" w:cs="Arial"/>
          <w:sz w:val="18"/>
          <w:szCs w:val="18"/>
        </w:rPr>
        <w:t>a) Solicitudes de Acceso a la Información Pública.- - - - - - - - - - - - - - - - - - - - -</w:t>
      </w:r>
      <w:r w:rsidR="00486065" w:rsidRPr="004A6407">
        <w:rPr>
          <w:rFonts w:ascii="Arial" w:hAnsi="Arial" w:cs="Arial"/>
          <w:sz w:val="18"/>
          <w:szCs w:val="18"/>
        </w:rPr>
        <w:t xml:space="preserve"> - - - - - - - - - - - - - -</w:t>
      </w:r>
      <w:r w:rsidR="004A6407">
        <w:rPr>
          <w:rFonts w:ascii="Arial" w:hAnsi="Arial" w:cs="Arial"/>
          <w:sz w:val="18"/>
          <w:szCs w:val="18"/>
        </w:rPr>
        <w:t xml:space="preserve"> - - - - - </w:t>
      </w:r>
      <w:r w:rsidR="00486065" w:rsidRPr="004A6407">
        <w:rPr>
          <w:rFonts w:ascii="Arial" w:hAnsi="Arial" w:cs="Arial"/>
          <w:sz w:val="18"/>
          <w:szCs w:val="18"/>
        </w:rPr>
        <w:t xml:space="preserve"> 3</w:t>
      </w:r>
    </w:p>
    <w:p w:rsidR="00091B29" w:rsidRPr="00091B29" w:rsidRDefault="00091B29" w:rsidP="00EC690B">
      <w:pPr>
        <w:jc w:val="both"/>
        <w:rPr>
          <w:rFonts w:ascii="Arial" w:hAnsi="Arial" w:cs="Arial"/>
          <w:b/>
          <w:color w:val="FF0000"/>
          <w:sz w:val="18"/>
          <w:szCs w:val="20"/>
        </w:rPr>
      </w:pPr>
      <w:r w:rsidRPr="00091B29">
        <w:rPr>
          <w:rFonts w:ascii="Arial" w:hAnsi="Arial" w:cs="Arial"/>
          <w:sz w:val="18"/>
          <w:szCs w:val="18"/>
        </w:rPr>
        <w:t xml:space="preserve">b) </w:t>
      </w:r>
      <w:r w:rsidRPr="00091B29">
        <w:rPr>
          <w:rFonts w:ascii="Arial" w:hAnsi="Arial" w:cs="Arial"/>
          <w:color w:val="000000" w:themeColor="text1"/>
          <w:sz w:val="18"/>
          <w:szCs w:val="20"/>
        </w:rPr>
        <w:t>Estadística de solicitudes de acceso a la información pública segregada.- - - - - -</w:t>
      </w:r>
      <w:r>
        <w:rPr>
          <w:rFonts w:ascii="Arial" w:hAnsi="Arial" w:cs="Arial"/>
          <w:color w:val="000000" w:themeColor="text1"/>
          <w:sz w:val="18"/>
          <w:szCs w:val="20"/>
        </w:rPr>
        <w:t xml:space="preserve"> - - - - - - - - - - - - - - - - - 4</w:t>
      </w:r>
      <w:r>
        <w:rPr>
          <w:rFonts w:ascii="Arial" w:hAnsi="Arial" w:cs="Arial"/>
          <w:b/>
          <w:color w:val="FF0000"/>
          <w:sz w:val="18"/>
          <w:szCs w:val="20"/>
        </w:rPr>
        <w:t xml:space="preserve"> </w:t>
      </w:r>
      <w:r w:rsidRPr="00091B29">
        <w:rPr>
          <w:rFonts w:ascii="Arial" w:hAnsi="Arial" w:cs="Arial"/>
          <w:b/>
          <w:color w:val="FF0000"/>
          <w:sz w:val="18"/>
          <w:szCs w:val="20"/>
        </w:rPr>
        <w:t xml:space="preserve"> </w:t>
      </w:r>
    </w:p>
    <w:p w:rsidR="006B2582" w:rsidRPr="004A6407" w:rsidRDefault="00091B29" w:rsidP="00EC690B">
      <w:pPr>
        <w:jc w:val="both"/>
        <w:rPr>
          <w:rFonts w:ascii="Arial" w:hAnsi="Arial" w:cs="Arial"/>
          <w:sz w:val="18"/>
          <w:szCs w:val="18"/>
        </w:rPr>
      </w:pPr>
      <w:r>
        <w:rPr>
          <w:rFonts w:ascii="Arial" w:hAnsi="Arial" w:cs="Arial"/>
          <w:sz w:val="18"/>
          <w:szCs w:val="18"/>
        </w:rPr>
        <w:t>b</w:t>
      </w:r>
      <w:r w:rsidR="00FF2E66">
        <w:rPr>
          <w:rFonts w:ascii="Arial" w:hAnsi="Arial" w:cs="Arial"/>
          <w:sz w:val="18"/>
          <w:szCs w:val="18"/>
        </w:rPr>
        <w:t>)</w:t>
      </w:r>
      <w:r w:rsidR="006B2582" w:rsidRPr="004A6407">
        <w:rPr>
          <w:rFonts w:ascii="Arial" w:hAnsi="Arial" w:cs="Arial"/>
          <w:sz w:val="18"/>
          <w:szCs w:val="18"/>
        </w:rPr>
        <w:t>.</w:t>
      </w:r>
      <w:r w:rsidR="00FF2E66">
        <w:rPr>
          <w:rFonts w:ascii="Arial" w:hAnsi="Arial" w:cs="Arial"/>
          <w:sz w:val="18"/>
          <w:szCs w:val="18"/>
        </w:rPr>
        <w:t xml:space="preserve"> 1</w:t>
      </w:r>
      <w:r w:rsidR="006B2582" w:rsidRPr="004A6407">
        <w:rPr>
          <w:rFonts w:ascii="Arial" w:hAnsi="Arial" w:cs="Arial"/>
          <w:sz w:val="18"/>
          <w:szCs w:val="18"/>
        </w:rPr>
        <w:t xml:space="preserve"> Solicitudes segreg</w:t>
      </w:r>
      <w:r w:rsidR="00DA1400" w:rsidRPr="004A6407">
        <w:rPr>
          <w:rFonts w:ascii="Arial" w:hAnsi="Arial" w:cs="Arial"/>
          <w:sz w:val="18"/>
          <w:szCs w:val="18"/>
        </w:rPr>
        <w:t>adas por á</w:t>
      </w:r>
      <w:r w:rsidR="006B2582" w:rsidRPr="004A6407">
        <w:rPr>
          <w:rFonts w:ascii="Arial" w:hAnsi="Arial" w:cs="Arial"/>
          <w:sz w:val="18"/>
          <w:szCs w:val="18"/>
        </w:rPr>
        <w:t>rea.- - - - - - - - - - - - - - - - - - - - - - - - - - - - - - - -</w:t>
      </w:r>
      <w:r w:rsidR="00654A39" w:rsidRPr="004A6407">
        <w:rPr>
          <w:rFonts w:ascii="Arial" w:hAnsi="Arial" w:cs="Arial"/>
          <w:sz w:val="18"/>
          <w:szCs w:val="18"/>
        </w:rPr>
        <w:t xml:space="preserve"> - - - - - - - - - - - -</w:t>
      </w:r>
      <w:r w:rsidR="004A6407">
        <w:rPr>
          <w:rFonts w:ascii="Arial" w:hAnsi="Arial" w:cs="Arial"/>
          <w:sz w:val="18"/>
          <w:szCs w:val="18"/>
        </w:rPr>
        <w:t xml:space="preserve"> - - - - - -</w:t>
      </w:r>
      <w:r w:rsidR="00D42A53">
        <w:rPr>
          <w:rFonts w:ascii="Arial" w:hAnsi="Arial" w:cs="Arial"/>
          <w:sz w:val="18"/>
          <w:szCs w:val="18"/>
        </w:rPr>
        <w:t xml:space="preserve"> </w:t>
      </w:r>
      <w:r>
        <w:rPr>
          <w:rFonts w:ascii="Arial" w:hAnsi="Arial" w:cs="Arial"/>
          <w:sz w:val="18"/>
          <w:szCs w:val="18"/>
        </w:rPr>
        <w:t>4</w:t>
      </w:r>
    </w:p>
    <w:p w:rsidR="008A656D" w:rsidRPr="004A6407" w:rsidRDefault="00091B29" w:rsidP="00EC690B">
      <w:pPr>
        <w:jc w:val="both"/>
        <w:rPr>
          <w:rFonts w:ascii="Arial" w:hAnsi="Arial" w:cs="Arial"/>
          <w:sz w:val="18"/>
          <w:szCs w:val="18"/>
        </w:rPr>
      </w:pPr>
      <w:r>
        <w:rPr>
          <w:rFonts w:ascii="Arial" w:hAnsi="Arial" w:cs="Arial"/>
          <w:sz w:val="18"/>
          <w:szCs w:val="18"/>
        </w:rPr>
        <w:t>c</w:t>
      </w:r>
      <w:r w:rsidR="009F23A6" w:rsidRPr="004A6407">
        <w:rPr>
          <w:rFonts w:ascii="Arial" w:hAnsi="Arial" w:cs="Arial"/>
          <w:sz w:val="18"/>
          <w:szCs w:val="18"/>
        </w:rPr>
        <w:t>) Preguntas frecuentes.</w:t>
      </w:r>
      <w:r w:rsidR="008A656D" w:rsidRPr="004A6407">
        <w:rPr>
          <w:rFonts w:ascii="Arial" w:hAnsi="Arial" w:cs="Arial"/>
          <w:sz w:val="18"/>
          <w:szCs w:val="18"/>
        </w:rPr>
        <w:t>- - - - - - - - - - - - - - - - - - - - - - - - - - - - - - -</w:t>
      </w:r>
      <w:r w:rsidR="009F23A6" w:rsidRPr="004A6407">
        <w:rPr>
          <w:rFonts w:ascii="Arial" w:hAnsi="Arial" w:cs="Arial"/>
          <w:sz w:val="18"/>
          <w:szCs w:val="18"/>
        </w:rPr>
        <w:t xml:space="preserve"> - - - - - - - - - - - - - - - - - - - - - - </w:t>
      </w:r>
      <w:r w:rsidR="004A6407">
        <w:rPr>
          <w:rFonts w:ascii="Arial" w:hAnsi="Arial" w:cs="Arial"/>
          <w:sz w:val="18"/>
          <w:szCs w:val="18"/>
        </w:rPr>
        <w:t xml:space="preserve">- - - - - - </w:t>
      </w:r>
      <w:r w:rsidR="00CC7C85">
        <w:rPr>
          <w:rFonts w:ascii="Arial" w:hAnsi="Arial" w:cs="Arial"/>
          <w:sz w:val="18"/>
          <w:szCs w:val="18"/>
        </w:rPr>
        <w:t xml:space="preserve"> 4</w:t>
      </w:r>
    </w:p>
    <w:p w:rsidR="004D1A06" w:rsidRPr="004A6407" w:rsidRDefault="008C3C36" w:rsidP="00EC690B">
      <w:pPr>
        <w:jc w:val="both"/>
        <w:rPr>
          <w:rFonts w:ascii="Arial" w:hAnsi="Arial" w:cs="Arial"/>
          <w:color w:val="000000" w:themeColor="text1"/>
          <w:sz w:val="18"/>
          <w:szCs w:val="18"/>
        </w:rPr>
      </w:pPr>
      <w:r w:rsidRPr="004A6407">
        <w:rPr>
          <w:rFonts w:ascii="Arial" w:hAnsi="Arial" w:cs="Arial"/>
          <w:color w:val="000000" w:themeColor="text1"/>
          <w:sz w:val="18"/>
          <w:szCs w:val="18"/>
        </w:rPr>
        <w:t>d</w:t>
      </w:r>
      <w:r w:rsidR="004D1A06" w:rsidRPr="004A6407">
        <w:rPr>
          <w:rFonts w:ascii="Arial" w:hAnsi="Arial" w:cs="Arial"/>
          <w:color w:val="000000" w:themeColor="text1"/>
          <w:sz w:val="18"/>
          <w:szCs w:val="18"/>
        </w:rPr>
        <w:t xml:space="preserve">) </w:t>
      </w:r>
      <w:r w:rsidR="009F23A6" w:rsidRPr="004A6407">
        <w:rPr>
          <w:rFonts w:ascii="Arial" w:hAnsi="Arial" w:cs="Arial"/>
          <w:color w:val="000000" w:themeColor="text1"/>
          <w:sz w:val="18"/>
          <w:szCs w:val="18"/>
        </w:rPr>
        <w:t>Prevenciones a solicitudes de acceso a la información</w:t>
      </w:r>
      <w:r w:rsidR="004D1A06" w:rsidRPr="004A6407">
        <w:rPr>
          <w:rFonts w:ascii="Arial" w:hAnsi="Arial" w:cs="Arial"/>
          <w:color w:val="000000" w:themeColor="text1"/>
          <w:sz w:val="18"/>
          <w:szCs w:val="18"/>
        </w:rPr>
        <w:t xml:space="preserve">.- - - - - - - - - - - - - - - - - - - - - - - - - - - - </w:t>
      </w:r>
      <w:r w:rsidR="009F23A6" w:rsidRPr="004A6407">
        <w:rPr>
          <w:rFonts w:ascii="Arial" w:hAnsi="Arial" w:cs="Arial"/>
          <w:color w:val="000000" w:themeColor="text1"/>
          <w:sz w:val="18"/>
          <w:szCs w:val="18"/>
        </w:rPr>
        <w:t>-</w:t>
      </w:r>
      <w:r w:rsidR="004A6407">
        <w:rPr>
          <w:rFonts w:ascii="Arial" w:hAnsi="Arial" w:cs="Arial"/>
          <w:color w:val="000000" w:themeColor="text1"/>
          <w:sz w:val="18"/>
          <w:szCs w:val="18"/>
        </w:rPr>
        <w:t xml:space="preserve"> - - - - - - -</w:t>
      </w:r>
      <w:r w:rsidR="00CC7C85">
        <w:rPr>
          <w:rFonts w:ascii="Arial" w:hAnsi="Arial" w:cs="Arial"/>
          <w:color w:val="000000" w:themeColor="text1"/>
          <w:sz w:val="18"/>
          <w:szCs w:val="18"/>
        </w:rPr>
        <w:t xml:space="preserve">  5</w:t>
      </w:r>
    </w:p>
    <w:p w:rsidR="009F23A6" w:rsidRPr="004A6407" w:rsidRDefault="009F23A6" w:rsidP="00EC690B">
      <w:pPr>
        <w:jc w:val="both"/>
        <w:rPr>
          <w:rFonts w:ascii="Arial" w:hAnsi="Arial" w:cs="Arial"/>
          <w:color w:val="000000" w:themeColor="text1"/>
          <w:sz w:val="18"/>
          <w:szCs w:val="18"/>
        </w:rPr>
      </w:pPr>
      <w:r w:rsidRPr="004A6407">
        <w:rPr>
          <w:rFonts w:ascii="Arial" w:hAnsi="Arial" w:cs="Arial"/>
          <w:color w:val="000000" w:themeColor="text1"/>
          <w:sz w:val="18"/>
          <w:szCs w:val="18"/>
        </w:rPr>
        <w:t>e) Determinaciones de incompetencia y/o competencia para conocer y resolver a solicitudes de acceso a la información</w:t>
      </w:r>
      <w:r w:rsidR="00C1024C" w:rsidRPr="004A6407">
        <w:rPr>
          <w:rFonts w:ascii="Arial" w:hAnsi="Arial" w:cs="Arial"/>
          <w:color w:val="000000" w:themeColor="text1"/>
          <w:sz w:val="18"/>
          <w:szCs w:val="18"/>
        </w:rPr>
        <w:t xml:space="preserve">.- - - - - - - - - - - - - - - - - - - - - - - - - - - - - - - - - - - - - - - - - - - - - - - - - - - - - </w:t>
      </w:r>
      <w:r w:rsidR="004A6407">
        <w:rPr>
          <w:rFonts w:ascii="Arial" w:hAnsi="Arial" w:cs="Arial"/>
          <w:color w:val="000000" w:themeColor="text1"/>
          <w:sz w:val="18"/>
          <w:szCs w:val="18"/>
        </w:rPr>
        <w:t xml:space="preserve"> - - - - - - - - - - - - - - -</w:t>
      </w:r>
      <w:r w:rsidR="00C1024C" w:rsidRPr="004A6407">
        <w:rPr>
          <w:rFonts w:ascii="Arial" w:hAnsi="Arial" w:cs="Arial"/>
          <w:color w:val="000000" w:themeColor="text1"/>
          <w:sz w:val="18"/>
          <w:szCs w:val="18"/>
        </w:rPr>
        <w:t xml:space="preserve"> 5</w:t>
      </w:r>
    </w:p>
    <w:p w:rsidR="004A6407" w:rsidRPr="004A6407" w:rsidRDefault="004A6407" w:rsidP="00EC690B">
      <w:pPr>
        <w:jc w:val="both"/>
        <w:rPr>
          <w:rFonts w:ascii="Arial" w:hAnsi="Arial" w:cs="Arial"/>
          <w:color w:val="000000" w:themeColor="text1"/>
          <w:sz w:val="18"/>
          <w:szCs w:val="18"/>
        </w:rPr>
      </w:pPr>
      <w:r w:rsidRPr="004A6407">
        <w:rPr>
          <w:rFonts w:ascii="Arial" w:hAnsi="Arial" w:cs="Arial"/>
          <w:color w:val="000000" w:themeColor="text1"/>
          <w:sz w:val="18"/>
          <w:szCs w:val="18"/>
        </w:rPr>
        <w:t>f) Tiempo de respuesta promedio de las solicitudes de acceso a la información.- - - - - - - - - - - - - - - - - - -</w:t>
      </w:r>
      <w:r w:rsidR="00091B29">
        <w:rPr>
          <w:rFonts w:ascii="Arial" w:hAnsi="Arial" w:cs="Arial"/>
          <w:color w:val="000000" w:themeColor="text1"/>
          <w:sz w:val="18"/>
          <w:szCs w:val="18"/>
        </w:rPr>
        <w:t xml:space="preserve"> - - - 5</w:t>
      </w:r>
    </w:p>
    <w:p w:rsidR="004A6407" w:rsidRPr="004A6407" w:rsidRDefault="004A6407" w:rsidP="00EC690B">
      <w:pPr>
        <w:jc w:val="both"/>
        <w:rPr>
          <w:rFonts w:ascii="Arial" w:hAnsi="Arial" w:cs="Arial"/>
          <w:color w:val="000000" w:themeColor="text1"/>
          <w:sz w:val="18"/>
          <w:szCs w:val="18"/>
        </w:rPr>
      </w:pPr>
      <w:r w:rsidRPr="004A6407">
        <w:rPr>
          <w:rFonts w:ascii="Arial" w:hAnsi="Arial" w:cs="Arial"/>
          <w:color w:val="000000" w:themeColor="text1"/>
          <w:sz w:val="18"/>
          <w:szCs w:val="18"/>
        </w:rPr>
        <w:t>g) Estado que aguardan las quejas administrativas presentadas ante el órgano de control interno, así como las denuncias por incumplimiento de obligaciones de transparencia.</w:t>
      </w:r>
      <w:r w:rsidR="00B1638E">
        <w:rPr>
          <w:rFonts w:ascii="Arial" w:hAnsi="Arial" w:cs="Arial"/>
          <w:color w:val="000000" w:themeColor="text1"/>
          <w:sz w:val="18"/>
          <w:szCs w:val="18"/>
        </w:rPr>
        <w:t xml:space="preserve">- - - - - - - - - - - - - - - - - </w:t>
      </w:r>
      <w:r w:rsidR="00091B29">
        <w:rPr>
          <w:rFonts w:ascii="Arial" w:hAnsi="Arial" w:cs="Arial"/>
          <w:color w:val="000000" w:themeColor="text1"/>
          <w:sz w:val="18"/>
          <w:szCs w:val="18"/>
        </w:rPr>
        <w:t>- - - - - - - - - - - - - - -  5</w:t>
      </w:r>
    </w:p>
    <w:p w:rsidR="00F233C5" w:rsidRPr="004028D1" w:rsidRDefault="006708DA" w:rsidP="00EC690B">
      <w:pPr>
        <w:jc w:val="both"/>
        <w:rPr>
          <w:rFonts w:ascii="Arial" w:hAnsi="Arial" w:cs="Arial"/>
          <w:sz w:val="18"/>
          <w:szCs w:val="18"/>
        </w:rPr>
      </w:pPr>
      <w:r>
        <w:rPr>
          <w:rFonts w:ascii="Arial" w:hAnsi="Arial" w:cs="Arial"/>
          <w:sz w:val="18"/>
          <w:szCs w:val="18"/>
        </w:rPr>
        <w:t>h</w:t>
      </w:r>
      <w:r w:rsidR="008657A3" w:rsidRPr="004028D1">
        <w:rPr>
          <w:rFonts w:ascii="Arial" w:hAnsi="Arial" w:cs="Arial"/>
          <w:sz w:val="18"/>
          <w:szCs w:val="18"/>
        </w:rPr>
        <w:t xml:space="preserve">) </w:t>
      </w:r>
      <w:r w:rsidR="00F233C5" w:rsidRPr="004028D1">
        <w:rPr>
          <w:rFonts w:ascii="Arial" w:hAnsi="Arial" w:cs="Arial"/>
          <w:sz w:val="18"/>
          <w:szCs w:val="18"/>
        </w:rPr>
        <w:t xml:space="preserve">Actividades del Comité de Transparencia.- - - - - - - - - - - - - - - - - - - - - - - - - - </w:t>
      </w:r>
      <w:r w:rsidR="00EC690B">
        <w:rPr>
          <w:rFonts w:ascii="Arial" w:hAnsi="Arial" w:cs="Arial"/>
          <w:sz w:val="18"/>
          <w:szCs w:val="18"/>
        </w:rPr>
        <w:t>- - - - - -</w:t>
      </w:r>
      <w:r>
        <w:rPr>
          <w:rFonts w:ascii="Arial" w:hAnsi="Arial" w:cs="Arial"/>
          <w:sz w:val="18"/>
          <w:szCs w:val="18"/>
        </w:rPr>
        <w:t xml:space="preserve"> - - - - - - - - - - - - - - - </w:t>
      </w:r>
      <w:r w:rsidR="00091B29">
        <w:rPr>
          <w:rFonts w:ascii="Arial" w:hAnsi="Arial" w:cs="Arial"/>
          <w:sz w:val="18"/>
          <w:szCs w:val="18"/>
        </w:rPr>
        <w:t>5</w:t>
      </w:r>
    </w:p>
    <w:p w:rsidR="009B539F" w:rsidRPr="004028D1" w:rsidRDefault="006708DA" w:rsidP="00EC690B">
      <w:pPr>
        <w:jc w:val="both"/>
        <w:rPr>
          <w:rFonts w:ascii="Arial" w:hAnsi="Arial" w:cs="Arial"/>
          <w:sz w:val="18"/>
          <w:szCs w:val="18"/>
        </w:rPr>
      </w:pPr>
      <w:r>
        <w:rPr>
          <w:rFonts w:ascii="Arial" w:hAnsi="Arial" w:cs="Arial"/>
          <w:sz w:val="18"/>
          <w:szCs w:val="18"/>
        </w:rPr>
        <w:t>i</w:t>
      </w:r>
      <w:r w:rsidR="009B539F" w:rsidRPr="004028D1">
        <w:rPr>
          <w:rFonts w:ascii="Arial" w:hAnsi="Arial" w:cs="Arial"/>
          <w:sz w:val="18"/>
          <w:szCs w:val="18"/>
        </w:rPr>
        <w:t xml:space="preserve">) Actividades </w:t>
      </w:r>
      <w:r w:rsidR="00E05C0D" w:rsidRPr="004028D1">
        <w:rPr>
          <w:rFonts w:ascii="Arial" w:hAnsi="Arial" w:cs="Arial"/>
          <w:sz w:val="18"/>
          <w:szCs w:val="18"/>
        </w:rPr>
        <w:t>de la Unidad.- - - - - - - - - - - - - - - - - - - - - - - - - - - - - - - - - - - - - - - - - - - - - - - - - - - - -</w:t>
      </w:r>
      <w:r w:rsidR="00091B29">
        <w:rPr>
          <w:rFonts w:ascii="Arial" w:hAnsi="Arial" w:cs="Arial"/>
          <w:sz w:val="18"/>
          <w:szCs w:val="18"/>
        </w:rPr>
        <w:t xml:space="preserve"> - - - - -  6</w:t>
      </w:r>
    </w:p>
    <w:p w:rsidR="00456FF2" w:rsidRDefault="00456FF2" w:rsidP="00A70B2F">
      <w:pPr>
        <w:jc w:val="both"/>
        <w:rPr>
          <w:rFonts w:ascii="Arial" w:hAnsi="Arial" w:cs="Arial"/>
          <w:sz w:val="18"/>
          <w:szCs w:val="20"/>
        </w:rPr>
      </w:pPr>
    </w:p>
    <w:p w:rsidR="0036472E" w:rsidRDefault="0036472E" w:rsidP="00A70B2F">
      <w:pPr>
        <w:jc w:val="both"/>
        <w:rPr>
          <w:rFonts w:ascii="Arial" w:hAnsi="Arial" w:cs="Arial"/>
          <w:sz w:val="18"/>
          <w:szCs w:val="20"/>
        </w:rPr>
      </w:pPr>
    </w:p>
    <w:p w:rsidR="0036472E" w:rsidRDefault="0036472E" w:rsidP="00A70B2F">
      <w:pPr>
        <w:jc w:val="both"/>
        <w:rPr>
          <w:rFonts w:ascii="Arial" w:hAnsi="Arial" w:cs="Arial"/>
          <w:sz w:val="18"/>
          <w:szCs w:val="20"/>
        </w:rPr>
      </w:pPr>
    </w:p>
    <w:p w:rsidR="004028D1" w:rsidRDefault="004028D1" w:rsidP="00A70B2F">
      <w:pPr>
        <w:jc w:val="both"/>
        <w:rPr>
          <w:rFonts w:ascii="Arial" w:hAnsi="Arial" w:cs="Arial"/>
          <w:sz w:val="18"/>
          <w:szCs w:val="20"/>
        </w:rPr>
      </w:pPr>
    </w:p>
    <w:p w:rsidR="004028D1" w:rsidRDefault="004028D1" w:rsidP="00A70B2F">
      <w:pPr>
        <w:jc w:val="both"/>
        <w:rPr>
          <w:rFonts w:ascii="Arial" w:hAnsi="Arial" w:cs="Arial"/>
          <w:sz w:val="18"/>
          <w:szCs w:val="20"/>
        </w:rPr>
      </w:pPr>
    </w:p>
    <w:p w:rsidR="004028D1" w:rsidRDefault="004028D1" w:rsidP="00A70B2F">
      <w:pPr>
        <w:jc w:val="both"/>
        <w:rPr>
          <w:rFonts w:ascii="Arial" w:hAnsi="Arial" w:cs="Arial"/>
          <w:sz w:val="18"/>
          <w:szCs w:val="20"/>
        </w:rPr>
      </w:pPr>
    </w:p>
    <w:p w:rsidR="004028D1" w:rsidRDefault="004028D1" w:rsidP="00A70B2F">
      <w:pPr>
        <w:jc w:val="both"/>
        <w:rPr>
          <w:rFonts w:ascii="Arial" w:hAnsi="Arial" w:cs="Arial"/>
          <w:sz w:val="18"/>
          <w:szCs w:val="20"/>
        </w:rPr>
      </w:pPr>
    </w:p>
    <w:p w:rsidR="004028D1" w:rsidRDefault="004028D1" w:rsidP="00A70B2F">
      <w:pPr>
        <w:jc w:val="both"/>
        <w:rPr>
          <w:rFonts w:ascii="Arial" w:hAnsi="Arial" w:cs="Arial"/>
          <w:sz w:val="18"/>
          <w:szCs w:val="20"/>
        </w:rPr>
      </w:pPr>
    </w:p>
    <w:p w:rsidR="004028D1" w:rsidRDefault="004028D1" w:rsidP="00A70B2F">
      <w:pPr>
        <w:jc w:val="both"/>
        <w:rPr>
          <w:rFonts w:ascii="Arial" w:hAnsi="Arial" w:cs="Arial"/>
          <w:sz w:val="18"/>
          <w:szCs w:val="20"/>
        </w:rPr>
      </w:pPr>
    </w:p>
    <w:p w:rsidR="004028D1" w:rsidRDefault="004028D1" w:rsidP="00A70B2F">
      <w:pPr>
        <w:jc w:val="both"/>
        <w:rPr>
          <w:rFonts w:ascii="Arial" w:hAnsi="Arial" w:cs="Arial"/>
          <w:sz w:val="18"/>
          <w:szCs w:val="20"/>
        </w:rPr>
      </w:pPr>
    </w:p>
    <w:p w:rsidR="004028D1" w:rsidRDefault="004028D1" w:rsidP="00A70B2F">
      <w:pPr>
        <w:jc w:val="both"/>
        <w:rPr>
          <w:rFonts w:ascii="Arial" w:hAnsi="Arial" w:cs="Arial"/>
          <w:sz w:val="18"/>
          <w:szCs w:val="20"/>
        </w:rPr>
      </w:pPr>
    </w:p>
    <w:p w:rsidR="004028D1" w:rsidRDefault="004028D1" w:rsidP="00A70B2F">
      <w:pPr>
        <w:jc w:val="both"/>
        <w:rPr>
          <w:rFonts w:ascii="Arial" w:hAnsi="Arial" w:cs="Arial"/>
          <w:sz w:val="18"/>
          <w:szCs w:val="20"/>
        </w:rPr>
      </w:pPr>
    </w:p>
    <w:p w:rsidR="004028D1" w:rsidRDefault="004028D1" w:rsidP="00A70B2F">
      <w:pPr>
        <w:jc w:val="both"/>
        <w:rPr>
          <w:rFonts w:ascii="Arial" w:hAnsi="Arial" w:cs="Arial"/>
          <w:sz w:val="18"/>
          <w:szCs w:val="20"/>
        </w:rPr>
      </w:pPr>
    </w:p>
    <w:p w:rsidR="004028D1" w:rsidRDefault="004028D1" w:rsidP="00A70B2F">
      <w:pPr>
        <w:jc w:val="both"/>
        <w:rPr>
          <w:rFonts w:ascii="Arial" w:hAnsi="Arial" w:cs="Arial"/>
          <w:sz w:val="18"/>
          <w:szCs w:val="20"/>
        </w:rPr>
      </w:pPr>
    </w:p>
    <w:p w:rsidR="004028D1" w:rsidRDefault="004028D1" w:rsidP="00A70B2F">
      <w:pPr>
        <w:jc w:val="both"/>
        <w:rPr>
          <w:rFonts w:ascii="Arial" w:hAnsi="Arial" w:cs="Arial"/>
          <w:sz w:val="18"/>
          <w:szCs w:val="20"/>
        </w:rPr>
      </w:pPr>
    </w:p>
    <w:p w:rsidR="0036472E" w:rsidRDefault="0036472E" w:rsidP="00A70B2F">
      <w:pPr>
        <w:jc w:val="both"/>
        <w:rPr>
          <w:rFonts w:ascii="Arial" w:hAnsi="Arial" w:cs="Arial"/>
          <w:sz w:val="18"/>
          <w:szCs w:val="20"/>
        </w:rPr>
      </w:pPr>
    </w:p>
    <w:p w:rsidR="0036472E" w:rsidRDefault="0036472E" w:rsidP="00A70B2F">
      <w:pPr>
        <w:jc w:val="both"/>
        <w:rPr>
          <w:rFonts w:ascii="Arial" w:hAnsi="Arial" w:cs="Arial"/>
          <w:sz w:val="18"/>
          <w:szCs w:val="20"/>
        </w:rPr>
      </w:pPr>
    </w:p>
    <w:p w:rsidR="00456FF2" w:rsidRDefault="00456FF2" w:rsidP="00A70B2F">
      <w:pPr>
        <w:jc w:val="both"/>
        <w:rPr>
          <w:rFonts w:ascii="Arial" w:hAnsi="Arial" w:cs="Arial"/>
          <w:sz w:val="18"/>
          <w:szCs w:val="20"/>
        </w:rPr>
      </w:pPr>
    </w:p>
    <w:p w:rsidR="001E4580" w:rsidRDefault="001E4580" w:rsidP="00A70B2F">
      <w:pPr>
        <w:jc w:val="both"/>
        <w:rPr>
          <w:rFonts w:ascii="Arial" w:hAnsi="Arial" w:cs="Arial"/>
          <w:sz w:val="18"/>
          <w:szCs w:val="20"/>
        </w:rPr>
      </w:pPr>
    </w:p>
    <w:p w:rsidR="006708DA" w:rsidRDefault="006708DA" w:rsidP="00A70B2F">
      <w:pPr>
        <w:jc w:val="both"/>
        <w:rPr>
          <w:rFonts w:ascii="Arial" w:hAnsi="Arial" w:cs="Arial"/>
          <w:sz w:val="18"/>
          <w:szCs w:val="20"/>
        </w:rPr>
      </w:pPr>
    </w:p>
    <w:p w:rsidR="006708DA" w:rsidRDefault="006708DA" w:rsidP="00A70B2F">
      <w:pPr>
        <w:jc w:val="both"/>
        <w:rPr>
          <w:rFonts w:ascii="Arial" w:hAnsi="Arial" w:cs="Arial"/>
          <w:sz w:val="18"/>
          <w:szCs w:val="20"/>
        </w:rPr>
      </w:pPr>
    </w:p>
    <w:p w:rsidR="006708DA" w:rsidRDefault="006708DA" w:rsidP="00A70B2F">
      <w:pPr>
        <w:jc w:val="both"/>
        <w:rPr>
          <w:rFonts w:ascii="Arial" w:hAnsi="Arial" w:cs="Arial"/>
          <w:sz w:val="18"/>
          <w:szCs w:val="20"/>
        </w:rPr>
      </w:pPr>
    </w:p>
    <w:p w:rsidR="00091B29" w:rsidRDefault="00091B29" w:rsidP="00A70B2F">
      <w:pPr>
        <w:jc w:val="both"/>
        <w:rPr>
          <w:rFonts w:ascii="Arial" w:hAnsi="Arial" w:cs="Arial"/>
          <w:sz w:val="18"/>
          <w:szCs w:val="20"/>
        </w:rPr>
      </w:pPr>
    </w:p>
    <w:p w:rsidR="006708DA" w:rsidRDefault="006708DA" w:rsidP="00A70B2F">
      <w:pPr>
        <w:jc w:val="both"/>
        <w:rPr>
          <w:rFonts w:ascii="Arial" w:hAnsi="Arial" w:cs="Arial"/>
          <w:sz w:val="18"/>
          <w:szCs w:val="20"/>
        </w:rPr>
      </w:pPr>
    </w:p>
    <w:p w:rsidR="00456FF2" w:rsidRDefault="00456FF2" w:rsidP="0036472E">
      <w:pPr>
        <w:jc w:val="center"/>
        <w:rPr>
          <w:rFonts w:ascii="Arial" w:hAnsi="Arial" w:cs="Arial"/>
          <w:b/>
          <w:color w:val="FF0000"/>
          <w:sz w:val="18"/>
          <w:szCs w:val="20"/>
        </w:rPr>
      </w:pPr>
      <w:r w:rsidRPr="00456FF2">
        <w:rPr>
          <w:rFonts w:ascii="Arial" w:hAnsi="Arial" w:cs="Arial"/>
          <w:b/>
          <w:color w:val="FF0000"/>
          <w:sz w:val="18"/>
          <w:szCs w:val="20"/>
        </w:rPr>
        <w:lastRenderedPageBreak/>
        <w:t>INTRODUCCIÓN:</w:t>
      </w:r>
    </w:p>
    <w:p w:rsidR="0036472E" w:rsidRPr="00456FF2" w:rsidRDefault="0036472E" w:rsidP="0036472E">
      <w:pPr>
        <w:jc w:val="center"/>
        <w:rPr>
          <w:rFonts w:ascii="Arial" w:hAnsi="Arial" w:cs="Arial"/>
          <w:b/>
          <w:color w:val="FF0000"/>
          <w:sz w:val="18"/>
          <w:szCs w:val="20"/>
        </w:rPr>
      </w:pPr>
    </w:p>
    <w:p w:rsidR="00456FF2" w:rsidRDefault="00681C1C" w:rsidP="00A70B2F">
      <w:pPr>
        <w:jc w:val="both"/>
        <w:rPr>
          <w:rFonts w:ascii="Arial" w:hAnsi="Arial" w:cs="Arial"/>
          <w:sz w:val="18"/>
          <w:szCs w:val="20"/>
        </w:rPr>
      </w:pPr>
      <w:r w:rsidRPr="00D40097">
        <w:rPr>
          <w:rFonts w:ascii="Arial" w:hAnsi="Arial" w:cs="Arial"/>
          <w:sz w:val="18"/>
          <w:szCs w:val="20"/>
        </w:rPr>
        <w:t xml:space="preserve">El derecho a la Información se configura como un derecho fundamental humano de acuerdo con el precepto 6° </w:t>
      </w:r>
      <w:r w:rsidR="0029537D" w:rsidRPr="00D40097">
        <w:rPr>
          <w:rFonts w:ascii="Arial" w:hAnsi="Arial" w:cs="Arial"/>
          <w:sz w:val="18"/>
          <w:szCs w:val="20"/>
        </w:rPr>
        <w:t>de la Constitución Política de los Estados Unidos Mexican</w:t>
      </w:r>
      <w:r w:rsidR="002767BA" w:rsidRPr="00D40097">
        <w:rPr>
          <w:rFonts w:ascii="Arial" w:hAnsi="Arial" w:cs="Arial"/>
          <w:sz w:val="18"/>
          <w:szCs w:val="20"/>
        </w:rPr>
        <w:t>os</w:t>
      </w:r>
      <w:r w:rsidR="0029537D" w:rsidRPr="00D40097">
        <w:rPr>
          <w:rFonts w:ascii="Arial" w:hAnsi="Arial" w:cs="Arial"/>
          <w:sz w:val="18"/>
          <w:szCs w:val="20"/>
        </w:rPr>
        <w:t xml:space="preserve">; Ésta garantía individual tutela </w:t>
      </w:r>
      <w:r w:rsidR="002767BA" w:rsidRPr="00D40097">
        <w:rPr>
          <w:rFonts w:ascii="Arial" w:hAnsi="Arial" w:cs="Arial"/>
          <w:sz w:val="18"/>
          <w:szCs w:val="20"/>
        </w:rPr>
        <w:t>el derecho de todo ser humano de Acceder a</w:t>
      </w:r>
      <w:r w:rsidR="00225B42" w:rsidRPr="00D40097">
        <w:rPr>
          <w:rFonts w:ascii="Arial" w:hAnsi="Arial" w:cs="Arial"/>
          <w:sz w:val="18"/>
          <w:szCs w:val="20"/>
        </w:rPr>
        <w:t xml:space="preserve"> la Información Pública generada, administrada y poseída por sujetos obligados</w:t>
      </w:r>
      <w:r w:rsidR="00851C40" w:rsidRPr="00D40097">
        <w:rPr>
          <w:rFonts w:ascii="Arial" w:hAnsi="Arial" w:cs="Arial"/>
          <w:sz w:val="18"/>
          <w:szCs w:val="20"/>
        </w:rPr>
        <w:t xml:space="preserve">, una vez que el Estado es </w:t>
      </w:r>
      <w:r w:rsidR="000563B1" w:rsidRPr="00D40097">
        <w:rPr>
          <w:rFonts w:ascii="Arial" w:hAnsi="Arial" w:cs="Arial"/>
          <w:sz w:val="18"/>
          <w:szCs w:val="20"/>
        </w:rPr>
        <w:t>quién</w:t>
      </w:r>
      <w:r w:rsidR="00851C40" w:rsidRPr="00D40097">
        <w:rPr>
          <w:rFonts w:ascii="Arial" w:hAnsi="Arial" w:cs="Arial"/>
          <w:sz w:val="18"/>
          <w:szCs w:val="20"/>
        </w:rPr>
        <w:t xml:space="preserve"> garantiza el contenido de estos derechos, la Unidad de Transparencia del Honorable Ayuntamiento Constitucional de Etzatlán, Jalisco está obligado a recibir, atender y resolver</w:t>
      </w:r>
      <w:r w:rsidR="00E04B7D" w:rsidRPr="00D40097">
        <w:rPr>
          <w:rFonts w:ascii="Arial" w:hAnsi="Arial" w:cs="Arial"/>
          <w:sz w:val="18"/>
          <w:szCs w:val="20"/>
        </w:rPr>
        <w:t xml:space="preserve"> con información veraz y oportuna a</w:t>
      </w:r>
      <w:r w:rsidR="00851C40" w:rsidRPr="00D40097">
        <w:rPr>
          <w:rFonts w:ascii="Arial" w:hAnsi="Arial" w:cs="Arial"/>
          <w:sz w:val="18"/>
          <w:szCs w:val="20"/>
        </w:rPr>
        <w:t xml:space="preserve"> las solicitudes de Acceso a la Información que le sean presentadas </w:t>
      </w:r>
      <w:r w:rsidR="003C7A9C" w:rsidRPr="00D40097">
        <w:rPr>
          <w:rFonts w:ascii="Arial" w:hAnsi="Arial" w:cs="Arial"/>
          <w:sz w:val="18"/>
          <w:szCs w:val="20"/>
        </w:rPr>
        <w:t xml:space="preserve">mediante los sistemas Informáticos destinados para ello como lo son la Plataforma denominada como Infomex Jalisco, Plataforma Nacional de Transparencia, Correo Electrónico Institucional, o personalmente en la oficina </w:t>
      </w:r>
      <w:r w:rsidR="00BE3D66" w:rsidRPr="00D40097">
        <w:rPr>
          <w:rFonts w:ascii="Arial" w:hAnsi="Arial" w:cs="Arial"/>
          <w:sz w:val="18"/>
          <w:szCs w:val="20"/>
        </w:rPr>
        <w:t>de la Unidad de Transparencia</w:t>
      </w:r>
      <w:r w:rsidR="00D40097" w:rsidRPr="00D40097">
        <w:rPr>
          <w:rFonts w:ascii="Arial" w:hAnsi="Arial" w:cs="Arial"/>
          <w:sz w:val="18"/>
          <w:szCs w:val="20"/>
        </w:rPr>
        <w:t>.</w:t>
      </w:r>
    </w:p>
    <w:p w:rsidR="0036472E" w:rsidRPr="0036472E" w:rsidRDefault="0036472E" w:rsidP="00A70B2F">
      <w:pPr>
        <w:jc w:val="both"/>
        <w:rPr>
          <w:rFonts w:ascii="Arial" w:hAnsi="Arial" w:cs="Arial"/>
          <w:sz w:val="8"/>
          <w:szCs w:val="20"/>
        </w:rPr>
      </w:pPr>
    </w:p>
    <w:p w:rsidR="00750405" w:rsidRDefault="00E04B7D" w:rsidP="00A70B2F">
      <w:pPr>
        <w:jc w:val="both"/>
        <w:rPr>
          <w:rFonts w:ascii="Arial" w:hAnsi="Arial" w:cs="Arial"/>
          <w:sz w:val="18"/>
          <w:szCs w:val="20"/>
        </w:rPr>
      </w:pPr>
      <w:r w:rsidRPr="00D40097">
        <w:rPr>
          <w:rFonts w:ascii="Arial" w:hAnsi="Arial" w:cs="Arial"/>
          <w:sz w:val="18"/>
          <w:szCs w:val="20"/>
        </w:rPr>
        <w:tab/>
        <w:t>El derecho al Acceso a la Información Pública también se configura como una garantía social. En este sentido, la Transparencia cumple una función que va más allá de responder a las solicitudes de Acceso a la Información; Así, el derecho a su Acceso adquiere un carácter instrumental, es decir, se instaura como mecanismo de control institucional cuya finalidad primordial es dar máxima publicidad a la actuación de las</w:t>
      </w:r>
      <w:r w:rsidR="00750405" w:rsidRPr="00D40097">
        <w:rPr>
          <w:rFonts w:ascii="Arial" w:hAnsi="Arial" w:cs="Arial"/>
          <w:sz w:val="18"/>
          <w:szCs w:val="20"/>
        </w:rPr>
        <w:t xml:space="preserve"> instituciones, y propiciar una mayor participación de los ciudadanos.</w:t>
      </w:r>
    </w:p>
    <w:p w:rsidR="0036472E" w:rsidRPr="0036472E" w:rsidRDefault="0036472E" w:rsidP="00A70B2F">
      <w:pPr>
        <w:jc w:val="both"/>
        <w:rPr>
          <w:rFonts w:ascii="Arial" w:hAnsi="Arial" w:cs="Arial"/>
          <w:sz w:val="2"/>
          <w:szCs w:val="20"/>
        </w:rPr>
      </w:pPr>
    </w:p>
    <w:p w:rsidR="00681C1C" w:rsidRDefault="00F03262" w:rsidP="0036472E">
      <w:pPr>
        <w:ind w:firstLine="708"/>
        <w:jc w:val="both"/>
        <w:rPr>
          <w:rFonts w:ascii="Arial" w:hAnsi="Arial" w:cs="Arial"/>
          <w:sz w:val="18"/>
          <w:szCs w:val="20"/>
        </w:rPr>
      </w:pPr>
      <w:r w:rsidRPr="00D40097">
        <w:rPr>
          <w:rFonts w:ascii="Arial" w:hAnsi="Arial" w:cs="Arial"/>
          <w:sz w:val="18"/>
          <w:szCs w:val="20"/>
        </w:rPr>
        <w:t xml:space="preserve">La garantía del derecho a la información se materializa a través de los procedimientos e instituciones que ha establecido el legislador por mandato constitucional; En este sentido, las funciones de la Unidad de Transparencia se centran sobre todo, en aquellas acciones y procedimientos que aseguren la mayor eficacia en la gestión de Solicitudes de Acceso a la Información. </w:t>
      </w:r>
    </w:p>
    <w:p w:rsidR="0036472E" w:rsidRPr="0036472E" w:rsidRDefault="0036472E" w:rsidP="0036472E">
      <w:pPr>
        <w:ind w:firstLine="708"/>
        <w:jc w:val="both"/>
        <w:rPr>
          <w:rFonts w:ascii="Arial" w:hAnsi="Arial" w:cs="Arial"/>
          <w:sz w:val="4"/>
          <w:szCs w:val="20"/>
        </w:rPr>
      </w:pPr>
    </w:p>
    <w:p w:rsidR="004A6407" w:rsidRPr="00D40097" w:rsidRDefault="00E5233A" w:rsidP="008542C1">
      <w:pPr>
        <w:ind w:firstLine="708"/>
        <w:jc w:val="both"/>
        <w:rPr>
          <w:rFonts w:ascii="Arial" w:hAnsi="Arial" w:cs="Arial"/>
          <w:sz w:val="18"/>
          <w:szCs w:val="20"/>
        </w:rPr>
      </w:pPr>
      <w:r w:rsidRPr="00D40097">
        <w:rPr>
          <w:rFonts w:ascii="Arial" w:hAnsi="Arial" w:cs="Arial"/>
          <w:sz w:val="18"/>
          <w:szCs w:val="20"/>
        </w:rPr>
        <w:t>En relación a lo anterior, la Unidad de Transparencia del Honorable Ayuntamiento Constitucional de Etzatlán</w:t>
      </w:r>
      <w:r w:rsidR="00D40097" w:rsidRPr="00D40097">
        <w:rPr>
          <w:rFonts w:ascii="Arial" w:hAnsi="Arial" w:cs="Arial"/>
          <w:sz w:val="18"/>
          <w:szCs w:val="20"/>
        </w:rPr>
        <w:t>, Jalisco informa lo siguiente:</w:t>
      </w:r>
    </w:p>
    <w:p w:rsidR="00D40097" w:rsidRPr="00D40097" w:rsidRDefault="00D40097" w:rsidP="00A70B2F">
      <w:pPr>
        <w:jc w:val="both"/>
        <w:rPr>
          <w:rFonts w:ascii="Arial" w:hAnsi="Arial" w:cs="Arial"/>
          <w:sz w:val="2"/>
          <w:szCs w:val="20"/>
        </w:rPr>
      </w:pPr>
    </w:p>
    <w:p w:rsidR="00E5233A" w:rsidRPr="001E4580" w:rsidRDefault="002C6580" w:rsidP="001E4580">
      <w:pPr>
        <w:pStyle w:val="Prrafodelista"/>
        <w:numPr>
          <w:ilvl w:val="0"/>
          <w:numId w:val="20"/>
        </w:numPr>
        <w:rPr>
          <w:rFonts w:ascii="Arial" w:hAnsi="Arial" w:cs="Arial"/>
          <w:b/>
          <w:color w:val="FF0000"/>
          <w:sz w:val="18"/>
          <w:szCs w:val="20"/>
        </w:rPr>
      </w:pPr>
      <w:r w:rsidRPr="001E4580">
        <w:rPr>
          <w:rFonts w:ascii="Arial" w:hAnsi="Arial" w:cs="Arial"/>
          <w:b/>
          <w:color w:val="FF0000"/>
          <w:sz w:val="18"/>
          <w:szCs w:val="20"/>
        </w:rPr>
        <w:t>SOLICITUDES DE ACCESO A LA INFORMACIÓN PÚBLICA:</w:t>
      </w:r>
    </w:p>
    <w:p w:rsidR="00CB3489" w:rsidRPr="00D40097" w:rsidRDefault="00CB3489" w:rsidP="00CB3489">
      <w:pPr>
        <w:pStyle w:val="Prrafodelista"/>
        <w:jc w:val="both"/>
        <w:rPr>
          <w:rFonts w:ascii="Arial" w:hAnsi="Arial" w:cs="Arial"/>
          <w:b/>
          <w:sz w:val="18"/>
          <w:szCs w:val="20"/>
        </w:rPr>
      </w:pPr>
    </w:p>
    <w:p w:rsidR="00E5233A" w:rsidRPr="00D40097" w:rsidRDefault="00495D93" w:rsidP="00CB3489">
      <w:pPr>
        <w:pStyle w:val="Prrafodelista"/>
        <w:ind w:left="0"/>
        <w:jc w:val="both"/>
        <w:rPr>
          <w:rFonts w:ascii="Arial" w:hAnsi="Arial" w:cs="Arial"/>
          <w:sz w:val="18"/>
          <w:szCs w:val="20"/>
        </w:rPr>
      </w:pPr>
      <w:r w:rsidRPr="00D40097">
        <w:rPr>
          <w:rFonts w:ascii="Arial" w:hAnsi="Arial" w:cs="Arial"/>
          <w:sz w:val="18"/>
          <w:szCs w:val="20"/>
        </w:rPr>
        <w:t xml:space="preserve">Relativo al </w:t>
      </w:r>
      <w:r w:rsidR="00F672B2" w:rsidRPr="00D40097">
        <w:rPr>
          <w:rFonts w:ascii="Arial" w:hAnsi="Arial" w:cs="Arial"/>
          <w:sz w:val="18"/>
          <w:szCs w:val="20"/>
        </w:rPr>
        <w:t xml:space="preserve">periodo que se reporta se recibieron un total de </w:t>
      </w:r>
      <w:r w:rsidR="00F672B2" w:rsidRPr="00537E13">
        <w:rPr>
          <w:rFonts w:ascii="Arial" w:hAnsi="Arial" w:cs="Arial"/>
          <w:b/>
          <w:color w:val="FF0000"/>
          <w:sz w:val="18"/>
          <w:szCs w:val="20"/>
        </w:rPr>
        <w:t>97</w:t>
      </w:r>
      <w:r w:rsidR="000563B1">
        <w:rPr>
          <w:rFonts w:ascii="Arial" w:hAnsi="Arial" w:cs="Arial"/>
          <w:b/>
          <w:color w:val="FF0000"/>
          <w:sz w:val="18"/>
          <w:szCs w:val="20"/>
        </w:rPr>
        <w:t xml:space="preserve"> </w:t>
      </w:r>
      <w:r w:rsidR="00F672B2" w:rsidRPr="00D40097">
        <w:rPr>
          <w:rFonts w:ascii="Arial" w:hAnsi="Arial" w:cs="Arial"/>
          <w:sz w:val="18"/>
          <w:szCs w:val="20"/>
        </w:rPr>
        <w:t xml:space="preserve">noventa y siete </w:t>
      </w:r>
      <w:r w:rsidR="006B5900" w:rsidRPr="00D40097">
        <w:rPr>
          <w:rFonts w:ascii="Arial" w:hAnsi="Arial" w:cs="Arial"/>
          <w:sz w:val="18"/>
          <w:szCs w:val="20"/>
        </w:rPr>
        <w:t>Solicitudes de Acceso a l</w:t>
      </w:r>
      <w:r w:rsidR="00AF3C15" w:rsidRPr="00D40097">
        <w:rPr>
          <w:rFonts w:ascii="Arial" w:hAnsi="Arial" w:cs="Arial"/>
          <w:sz w:val="18"/>
          <w:szCs w:val="20"/>
        </w:rPr>
        <w:t>a Información a la Información P</w:t>
      </w:r>
      <w:r w:rsidR="006B5900" w:rsidRPr="00D40097">
        <w:rPr>
          <w:rFonts w:ascii="Arial" w:hAnsi="Arial" w:cs="Arial"/>
          <w:sz w:val="18"/>
          <w:szCs w:val="20"/>
        </w:rPr>
        <w:t xml:space="preserve">ública, de las cuales, </w:t>
      </w:r>
      <w:r w:rsidR="00F672B2" w:rsidRPr="00537E13">
        <w:rPr>
          <w:rFonts w:ascii="Arial" w:hAnsi="Arial" w:cs="Arial"/>
          <w:b/>
          <w:sz w:val="18"/>
          <w:szCs w:val="20"/>
        </w:rPr>
        <w:t>1</w:t>
      </w:r>
      <w:r w:rsidR="004335A3" w:rsidRPr="00D40097">
        <w:rPr>
          <w:rFonts w:ascii="Arial" w:hAnsi="Arial" w:cs="Arial"/>
          <w:sz w:val="18"/>
          <w:szCs w:val="20"/>
        </w:rPr>
        <w:t xml:space="preserve"> una se derivó por incompetencia</w:t>
      </w:r>
      <w:r w:rsidR="004E34E0" w:rsidRPr="00D40097">
        <w:rPr>
          <w:rFonts w:ascii="Arial" w:hAnsi="Arial" w:cs="Arial"/>
          <w:sz w:val="18"/>
          <w:szCs w:val="20"/>
        </w:rPr>
        <w:t xml:space="preserve"> en el mes de agosto</w:t>
      </w:r>
      <w:r w:rsidR="004335A3" w:rsidRPr="00D40097">
        <w:rPr>
          <w:rFonts w:ascii="Arial" w:hAnsi="Arial" w:cs="Arial"/>
          <w:sz w:val="18"/>
          <w:szCs w:val="20"/>
        </w:rPr>
        <w:t>,</w:t>
      </w:r>
      <w:r w:rsidR="00F672B2" w:rsidRPr="00D40097">
        <w:rPr>
          <w:rFonts w:ascii="Arial" w:hAnsi="Arial" w:cs="Arial"/>
          <w:sz w:val="18"/>
          <w:szCs w:val="20"/>
        </w:rPr>
        <w:t xml:space="preserve"> y al cierre del mes de noviembre quedaron </w:t>
      </w:r>
      <w:r w:rsidR="00F672B2" w:rsidRPr="00537E13">
        <w:rPr>
          <w:rFonts w:ascii="Arial" w:hAnsi="Arial" w:cs="Arial"/>
          <w:b/>
          <w:sz w:val="18"/>
          <w:szCs w:val="20"/>
        </w:rPr>
        <w:t>7</w:t>
      </w:r>
      <w:r w:rsidR="00537E13">
        <w:rPr>
          <w:rFonts w:ascii="Arial" w:hAnsi="Arial" w:cs="Arial"/>
          <w:sz w:val="18"/>
          <w:szCs w:val="20"/>
        </w:rPr>
        <w:t>siete</w:t>
      </w:r>
      <w:r w:rsidR="00F672B2" w:rsidRPr="00D40097">
        <w:rPr>
          <w:rFonts w:ascii="Arial" w:hAnsi="Arial" w:cs="Arial"/>
          <w:sz w:val="18"/>
          <w:szCs w:val="20"/>
        </w:rPr>
        <w:t xml:space="preserve"> solicitudes Activas</w:t>
      </w:r>
      <w:r w:rsidR="00A271C9" w:rsidRPr="00D40097">
        <w:rPr>
          <w:rFonts w:ascii="Arial" w:hAnsi="Arial" w:cs="Arial"/>
          <w:sz w:val="18"/>
          <w:szCs w:val="20"/>
        </w:rPr>
        <w:t>.</w:t>
      </w:r>
    </w:p>
    <w:p w:rsidR="00A271C9" w:rsidRPr="00D40097" w:rsidRDefault="00A271C9" w:rsidP="00CB3489">
      <w:pPr>
        <w:pStyle w:val="Prrafodelista"/>
        <w:ind w:left="0"/>
        <w:jc w:val="both"/>
        <w:rPr>
          <w:rFonts w:ascii="Arial" w:hAnsi="Arial" w:cs="Arial"/>
          <w:sz w:val="18"/>
          <w:szCs w:val="20"/>
        </w:rPr>
      </w:pPr>
    </w:p>
    <w:p w:rsidR="00AF3C15" w:rsidRDefault="00A271C9" w:rsidP="00CB3489">
      <w:pPr>
        <w:pStyle w:val="Prrafodelista"/>
        <w:ind w:left="0"/>
        <w:jc w:val="both"/>
        <w:rPr>
          <w:rFonts w:ascii="Arial" w:hAnsi="Arial" w:cs="Arial"/>
          <w:sz w:val="18"/>
          <w:szCs w:val="20"/>
        </w:rPr>
      </w:pPr>
      <w:r w:rsidRPr="00D40097">
        <w:rPr>
          <w:rFonts w:ascii="Arial" w:hAnsi="Arial" w:cs="Arial"/>
          <w:sz w:val="18"/>
          <w:szCs w:val="20"/>
        </w:rPr>
        <w:t xml:space="preserve">Ahora bien, para efectos de </w:t>
      </w:r>
      <w:r w:rsidR="00181E55" w:rsidRPr="00D40097">
        <w:rPr>
          <w:rFonts w:ascii="Arial" w:hAnsi="Arial" w:cs="Arial"/>
          <w:sz w:val="18"/>
          <w:szCs w:val="20"/>
        </w:rPr>
        <w:t>una mejor apreciación de los valores antes indicados, se generó una estadística general en base al</w:t>
      </w:r>
      <w:r w:rsidR="006B3E96" w:rsidRPr="00D40097">
        <w:rPr>
          <w:rFonts w:ascii="Arial" w:hAnsi="Arial" w:cs="Arial"/>
          <w:sz w:val="18"/>
          <w:szCs w:val="20"/>
        </w:rPr>
        <w:t xml:space="preserve"> cumplimiento a lo señalado por el artículo 8 fracciones I inciso ñ), VI inciso n) de la Ley de Transparencia y Acceso a la Información Pública del Estado de Jalisco y sus </w:t>
      </w:r>
      <w:r w:rsidR="004C238F" w:rsidRPr="00D40097">
        <w:rPr>
          <w:rFonts w:ascii="Arial" w:hAnsi="Arial" w:cs="Arial"/>
          <w:sz w:val="18"/>
          <w:szCs w:val="20"/>
        </w:rPr>
        <w:t>Municipios mismo</w:t>
      </w:r>
      <w:r w:rsidR="00F323C3" w:rsidRPr="00D40097">
        <w:rPr>
          <w:rFonts w:ascii="Arial" w:hAnsi="Arial" w:cs="Arial"/>
          <w:sz w:val="18"/>
          <w:szCs w:val="20"/>
        </w:rPr>
        <w:t xml:space="preserve"> que le es enviado</w:t>
      </w:r>
      <w:r w:rsidR="0093535C" w:rsidRPr="00D40097">
        <w:rPr>
          <w:rFonts w:ascii="Arial" w:hAnsi="Arial" w:cs="Arial"/>
          <w:sz w:val="18"/>
          <w:szCs w:val="20"/>
        </w:rPr>
        <w:t xml:space="preserve"> al Instituto de Transparencia, Acceso a la Información </w:t>
      </w:r>
      <w:r w:rsidR="004C238F" w:rsidRPr="00D40097">
        <w:rPr>
          <w:rFonts w:ascii="Arial" w:hAnsi="Arial" w:cs="Arial"/>
          <w:sz w:val="18"/>
          <w:szCs w:val="20"/>
        </w:rPr>
        <w:t>Pública</w:t>
      </w:r>
      <w:r w:rsidR="004C238F">
        <w:rPr>
          <w:rFonts w:ascii="Arial" w:hAnsi="Arial" w:cs="Arial"/>
          <w:sz w:val="18"/>
          <w:szCs w:val="20"/>
        </w:rPr>
        <w:t xml:space="preserve"> y</w:t>
      </w:r>
      <w:r w:rsidR="0093535C" w:rsidRPr="00D40097">
        <w:rPr>
          <w:rFonts w:ascii="Arial" w:hAnsi="Arial" w:cs="Arial"/>
          <w:sz w:val="18"/>
          <w:szCs w:val="20"/>
        </w:rPr>
        <w:t xml:space="preserve"> Protección de Datos Personales del Estados de Jalisco y sus Municipios (ITEI) mediante el sistema SIRES</w:t>
      </w:r>
      <w:r w:rsidR="002166F3" w:rsidRPr="00D40097">
        <w:rPr>
          <w:rFonts w:ascii="Arial" w:hAnsi="Arial" w:cs="Arial"/>
          <w:sz w:val="18"/>
          <w:szCs w:val="20"/>
        </w:rPr>
        <w:t>.</w:t>
      </w:r>
    </w:p>
    <w:p w:rsidR="00584DE2" w:rsidRDefault="00584DE2" w:rsidP="00CB3489">
      <w:pPr>
        <w:pStyle w:val="Prrafodelista"/>
        <w:ind w:left="0"/>
        <w:jc w:val="both"/>
        <w:rPr>
          <w:rFonts w:ascii="Arial" w:hAnsi="Arial" w:cs="Arial"/>
          <w:sz w:val="18"/>
          <w:szCs w:val="20"/>
        </w:rPr>
      </w:pPr>
      <w:r>
        <w:rPr>
          <w:rFonts w:ascii="Arial" w:hAnsi="Arial" w:cs="Arial"/>
          <w:noProof/>
          <w:sz w:val="18"/>
          <w:szCs w:val="20"/>
          <w:lang w:eastAsia="es-MX"/>
        </w:rPr>
        <w:drawing>
          <wp:anchor distT="0" distB="0" distL="114300" distR="114300" simplePos="0" relativeHeight="251706368" behindDoc="0" locked="0" layoutInCell="1" allowOverlap="1">
            <wp:simplePos x="0" y="0"/>
            <wp:positionH relativeFrom="column">
              <wp:posOffset>-203200</wp:posOffset>
            </wp:positionH>
            <wp:positionV relativeFrom="paragraph">
              <wp:posOffset>92075</wp:posOffset>
            </wp:positionV>
            <wp:extent cx="5610225" cy="2599690"/>
            <wp:effectExtent l="19050" t="0" r="9525"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10225" cy="2599690"/>
                    </a:xfrm>
                    <a:prstGeom prst="rect">
                      <a:avLst/>
                    </a:prstGeom>
                    <a:noFill/>
                    <a:ln w="9525">
                      <a:noFill/>
                      <a:miter lim="800000"/>
                      <a:headEnd/>
                      <a:tailEnd/>
                    </a:ln>
                  </pic:spPr>
                </pic:pic>
              </a:graphicData>
            </a:graphic>
          </wp:anchor>
        </w:drawing>
      </w:r>
    </w:p>
    <w:p w:rsidR="00584DE2" w:rsidRDefault="00584DE2" w:rsidP="00CB3489">
      <w:pPr>
        <w:pStyle w:val="Prrafodelista"/>
        <w:ind w:left="0"/>
        <w:jc w:val="both"/>
        <w:rPr>
          <w:rFonts w:ascii="Arial" w:hAnsi="Arial" w:cs="Arial"/>
          <w:sz w:val="18"/>
          <w:szCs w:val="20"/>
        </w:rPr>
      </w:pPr>
    </w:p>
    <w:p w:rsidR="00584DE2" w:rsidRDefault="00584DE2" w:rsidP="00CB3489">
      <w:pPr>
        <w:pStyle w:val="Prrafodelista"/>
        <w:ind w:left="0"/>
        <w:jc w:val="both"/>
        <w:rPr>
          <w:rFonts w:ascii="Arial" w:hAnsi="Arial" w:cs="Arial"/>
          <w:sz w:val="18"/>
          <w:szCs w:val="20"/>
        </w:rPr>
      </w:pPr>
    </w:p>
    <w:p w:rsidR="00584DE2" w:rsidRDefault="00584DE2" w:rsidP="00CB3489">
      <w:pPr>
        <w:pStyle w:val="Prrafodelista"/>
        <w:ind w:left="0"/>
        <w:jc w:val="both"/>
        <w:rPr>
          <w:rFonts w:ascii="Arial" w:hAnsi="Arial" w:cs="Arial"/>
          <w:sz w:val="18"/>
          <w:szCs w:val="20"/>
        </w:rPr>
      </w:pPr>
    </w:p>
    <w:p w:rsidR="00584DE2" w:rsidRDefault="00584DE2" w:rsidP="00CB3489">
      <w:pPr>
        <w:pStyle w:val="Prrafodelista"/>
        <w:ind w:left="0"/>
        <w:jc w:val="both"/>
        <w:rPr>
          <w:rFonts w:ascii="Arial" w:hAnsi="Arial" w:cs="Arial"/>
          <w:sz w:val="18"/>
          <w:szCs w:val="20"/>
        </w:rPr>
      </w:pPr>
    </w:p>
    <w:p w:rsidR="00584DE2" w:rsidRPr="00D40097" w:rsidRDefault="00584DE2" w:rsidP="00CB3489">
      <w:pPr>
        <w:pStyle w:val="Prrafodelista"/>
        <w:ind w:left="0"/>
        <w:jc w:val="both"/>
        <w:rPr>
          <w:rFonts w:ascii="Arial" w:hAnsi="Arial" w:cs="Arial"/>
          <w:sz w:val="18"/>
          <w:szCs w:val="20"/>
        </w:rPr>
      </w:pPr>
    </w:p>
    <w:p w:rsidR="00AF3C15" w:rsidRPr="00906B5F" w:rsidRDefault="00AF3C15" w:rsidP="00E5233A">
      <w:pPr>
        <w:pStyle w:val="Prrafodelista"/>
        <w:jc w:val="both"/>
        <w:rPr>
          <w:rFonts w:ascii="Arial" w:hAnsi="Arial" w:cs="Arial"/>
          <w:sz w:val="20"/>
          <w:szCs w:val="20"/>
        </w:rPr>
      </w:pPr>
    </w:p>
    <w:p w:rsidR="00AF3C15" w:rsidRDefault="00AF3C15" w:rsidP="00E5233A">
      <w:pPr>
        <w:pStyle w:val="Prrafodelista"/>
        <w:jc w:val="both"/>
        <w:rPr>
          <w:rFonts w:ascii="Arial" w:hAnsi="Arial" w:cs="Arial"/>
          <w:sz w:val="20"/>
          <w:szCs w:val="20"/>
        </w:rPr>
      </w:pPr>
    </w:p>
    <w:p w:rsidR="00947A24" w:rsidRDefault="00947A24" w:rsidP="00E5233A">
      <w:pPr>
        <w:pStyle w:val="Prrafodelista"/>
        <w:jc w:val="both"/>
        <w:rPr>
          <w:rFonts w:ascii="Arial" w:hAnsi="Arial" w:cs="Arial"/>
          <w:sz w:val="20"/>
          <w:szCs w:val="20"/>
        </w:rPr>
      </w:pPr>
    </w:p>
    <w:p w:rsidR="00947A24" w:rsidRDefault="00947A24" w:rsidP="00E5233A">
      <w:pPr>
        <w:pStyle w:val="Prrafodelista"/>
        <w:jc w:val="both"/>
        <w:rPr>
          <w:rFonts w:ascii="Arial" w:hAnsi="Arial" w:cs="Arial"/>
          <w:sz w:val="20"/>
          <w:szCs w:val="20"/>
        </w:rPr>
      </w:pPr>
    </w:p>
    <w:p w:rsidR="00947A24" w:rsidRDefault="00947A24" w:rsidP="00E5233A">
      <w:pPr>
        <w:pStyle w:val="Prrafodelista"/>
        <w:jc w:val="both"/>
        <w:rPr>
          <w:rFonts w:ascii="Arial" w:hAnsi="Arial" w:cs="Arial"/>
          <w:sz w:val="20"/>
          <w:szCs w:val="20"/>
        </w:rPr>
      </w:pPr>
    </w:p>
    <w:p w:rsidR="00947A24" w:rsidRDefault="00947A24" w:rsidP="00E5233A">
      <w:pPr>
        <w:pStyle w:val="Prrafodelista"/>
        <w:jc w:val="both"/>
        <w:rPr>
          <w:rFonts w:ascii="Arial" w:hAnsi="Arial" w:cs="Arial"/>
          <w:sz w:val="20"/>
          <w:szCs w:val="20"/>
        </w:rPr>
      </w:pPr>
    </w:p>
    <w:p w:rsidR="00947A24" w:rsidRPr="00906B5F" w:rsidRDefault="00947A24" w:rsidP="00E5233A">
      <w:pPr>
        <w:pStyle w:val="Prrafodelista"/>
        <w:jc w:val="both"/>
        <w:rPr>
          <w:rFonts w:ascii="Arial" w:hAnsi="Arial" w:cs="Arial"/>
          <w:sz w:val="20"/>
          <w:szCs w:val="20"/>
        </w:rPr>
      </w:pPr>
    </w:p>
    <w:p w:rsidR="00945D81" w:rsidRPr="00906B5F" w:rsidRDefault="00945D81" w:rsidP="00E5233A">
      <w:pPr>
        <w:pStyle w:val="Prrafodelista"/>
        <w:jc w:val="both"/>
        <w:rPr>
          <w:rFonts w:ascii="Arial" w:hAnsi="Arial" w:cs="Arial"/>
          <w:sz w:val="20"/>
          <w:szCs w:val="20"/>
        </w:rPr>
      </w:pPr>
    </w:p>
    <w:p w:rsidR="00945D81" w:rsidRPr="00906B5F" w:rsidRDefault="00945D81" w:rsidP="00E5233A">
      <w:pPr>
        <w:pStyle w:val="Prrafodelista"/>
        <w:jc w:val="both"/>
        <w:rPr>
          <w:rFonts w:ascii="Arial" w:hAnsi="Arial" w:cs="Arial"/>
          <w:sz w:val="20"/>
          <w:szCs w:val="20"/>
        </w:rPr>
      </w:pPr>
    </w:p>
    <w:p w:rsidR="00692BCB" w:rsidRPr="00906B5F" w:rsidRDefault="00692BCB" w:rsidP="00E5233A">
      <w:pPr>
        <w:pStyle w:val="Prrafodelista"/>
        <w:jc w:val="both"/>
        <w:rPr>
          <w:rFonts w:ascii="Arial" w:hAnsi="Arial" w:cs="Arial"/>
          <w:sz w:val="20"/>
          <w:szCs w:val="20"/>
        </w:rPr>
      </w:pPr>
    </w:p>
    <w:p w:rsidR="00DA0F42" w:rsidRDefault="00DA0F42" w:rsidP="00E5233A">
      <w:pPr>
        <w:pStyle w:val="Prrafodelista"/>
        <w:jc w:val="both"/>
        <w:rPr>
          <w:rFonts w:ascii="Arial" w:hAnsi="Arial" w:cs="Arial"/>
          <w:sz w:val="20"/>
          <w:szCs w:val="20"/>
        </w:rPr>
      </w:pPr>
    </w:p>
    <w:p w:rsidR="00584DE2" w:rsidRPr="00906B5F" w:rsidRDefault="00584DE2" w:rsidP="00E5233A">
      <w:pPr>
        <w:pStyle w:val="Prrafodelista"/>
        <w:jc w:val="both"/>
        <w:rPr>
          <w:rFonts w:ascii="Arial" w:hAnsi="Arial" w:cs="Arial"/>
          <w:sz w:val="20"/>
          <w:szCs w:val="20"/>
        </w:rPr>
      </w:pPr>
    </w:p>
    <w:p w:rsidR="00DA0F42" w:rsidRPr="00906B5F" w:rsidRDefault="00584DE2" w:rsidP="00E5233A">
      <w:pPr>
        <w:pStyle w:val="Prrafodelista"/>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707392" behindDoc="0" locked="0" layoutInCell="1" allowOverlap="1">
            <wp:simplePos x="0" y="0"/>
            <wp:positionH relativeFrom="column">
              <wp:posOffset>-314960</wp:posOffset>
            </wp:positionH>
            <wp:positionV relativeFrom="paragraph">
              <wp:posOffset>45085</wp:posOffset>
            </wp:positionV>
            <wp:extent cx="5610225" cy="1629410"/>
            <wp:effectExtent l="19050" t="0" r="9525"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10225" cy="1629410"/>
                    </a:xfrm>
                    <a:prstGeom prst="rect">
                      <a:avLst/>
                    </a:prstGeom>
                    <a:noFill/>
                    <a:ln w="9525">
                      <a:noFill/>
                      <a:miter lim="800000"/>
                      <a:headEnd/>
                      <a:tailEnd/>
                    </a:ln>
                  </pic:spPr>
                </pic:pic>
              </a:graphicData>
            </a:graphic>
          </wp:anchor>
        </w:drawing>
      </w:r>
    </w:p>
    <w:p w:rsidR="00DA0F42" w:rsidRDefault="00DA0F42" w:rsidP="00E5233A">
      <w:pPr>
        <w:pStyle w:val="Prrafodelista"/>
        <w:jc w:val="both"/>
        <w:rPr>
          <w:rFonts w:ascii="Arial" w:hAnsi="Arial" w:cs="Arial"/>
          <w:noProof/>
          <w:sz w:val="20"/>
          <w:szCs w:val="20"/>
          <w:lang w:eastAsia="es-MX"/>
        </w:rPr>
      </w:pPr>
    </w:p>
    <w:p w:rsidR="00584DE2" w:rsidRDefault="00584DE2" w:rsidP="00E5233A">
      <w:pPr>
        <w:pStyle w:val="Prrafodelista"/>
        <w:jc w:val="both"/>
        <w:rPr>
          <w:rFonts w:ascii="Arial" w:hAnsi="Arial" w:cs="Arial"/>
          <w:noProof/>
          <w:sz w:val="20"/>
          <w:szCs w:val="20"/>
          <w:lang w:eastAsia="es-MX"/>
        </w:rPr>
      </w:pPr>
    </w:p>
    <w:p w:rsidR="00584DE2" w:rsidRDefault="00584DE2" w:rsidP="00E5233A">
      <w:pPr>
        <w:pStyle w:val="Prrafodelista"/>
        <w:jc w:val="both"/>
        <w:rPr>
          <w:rFonts w:ascii="Arial" w:hAnsi="Arial" w:cs="Arial"/>
          <w:noProof/>
          <w:sz w:val="20"/>
          <w:szCs w:val="20"/>
          <w:lang w:eastAsia="es-MX"/>
        </w:rPr>
      </w:pPr>
    </w:p>
    <w:p w:rsidR="00584DE2" w:rsidRDefault="00584DE2" w:rsidP="00E5233A">
      <w:pPr>
        <w:pStyle w:val="Prrafodelista"/>
        <w:jc w:val="both"/>
        <w:rPr>
          <w:rFonts w:ascii="Arial" w:hAnsi="Arial" w:cs="Arial"/>
          <w:noProof/>
          <w:sz w:val="20"/>
          <w:szCs w:val="20"/>
          <w:lang w:eastAsia="es-MX"/>
        </w:rPr>
      </w:pPr>
    </w:p>
    <w:p w:rsidR="00584DE2" w:rsidRDefault="00584DE2" w:rsidP="00E5233A">
      <w:pPr>
        <w:pStyle w:val="Prrafodelista"/>
        <w:jc w:val="both"/>
        <w:rPr>
          <w:rFonts w:ascii="Arial" w:hAnsi="Arial" w:cs="Arial"/>
          <w:noProof/>
          <w:sz w:val="20"/>
          <w:szCs w:val="20"/>
          <w:lang w:eastAsia="es-MX"/>
        </w:rPr>
      </w:pPr>
    </w:p>
    <w:p w:rsidR="00584DE2" w:rsidRDefault="00584DE2" w:rsidP="00E5233A">
      <w:pPr>
        <w:pStyle w:val="Prrafodelista"/>
        <w:jc w:val="both"/>
        <w:rPr>
          <w:rFonts w:ascii="Arial" w:hAnsi="Arial" w:cs="Arial"/>
          <w:noProof/>
          <w:sz w:val="20"/>
          <w:szCs w:val="20"/>
          <w:lang w:eastAsia="es-MX"/>
        </w:rPr>
      </w:pPr>
    </w:p>
    <w:p w:rsidR="00584DE2" w:rsidRDefault="00584DE2" w:rsidP="00E5233A">
      <w:pPr>
        <w:pStyle w:val="Prrafodelista"/>
        <w:jc w:val="both"/>
        <w:rPr>
          <w:rFonts w:ascii="Arial" w:hAnsi="Arial" w:cs="Arial"/>
          <w:noProof/>
          <w:sz w:val="20"/>
          <w:szCs w:val="20"/>
          <w:lang w:eastAsia="es-MX"/>
        </w:rPr>
      </w:pPr>
    </w:p>
    <w:p w:rsidR="00584DE2" w:rsidRDefault="00584DE2" w:rsidP="00E5233A">
      <w:pPr>
        <w:pStyle w:val="Prrafodelista"/>
        <w:jc w:val="both"/>
        <w:rPr>
          <w:rFonts w:ascii="Arial" w:hAnsi="Arial" w:cs="Arial"/>
          <w:noProof/>
          <w:sz w:val="20"/>
          <w:szCs w:val="20"/>
          <w:lang w:eastAsia="es-MX"/>
        </w:rPr>
      </w:pPr>
    </w:p>
    <w:p w:rsidR="00584DE2" w:rsidRDefault="00584DE2" w:rsidP="00E5233A">
      <w:pPr>
        <w:pStyle w:val="Prrafodelista"/>
        <w:jc w:val="both"/>
        <w:rPr>
          <w:rFonts w:ascii="Arial" w:hAnsi="Arial" w:cs="Arial"/>
          <w:noProof/>
          <w:sz w:val="20"/>
          <w:szCs w:val="20"/>
          <w:lang w:eastAsia="es-MX"/>
        </w:rPr>
      </w:pPr>
    </w:p>
    <w:p w:rsidR="00584DE2" w:rsidRDefault="00584DE2" w:rsidP="00E5233A">
      <w:pPr>
        <w:pStyle w:val="Prrafodelista"/>
        <w:jc w:val="both"/>
        <w:rPr>
          <w:rFonts w:ascii="Arial" w:hAnsi="Arial" w:cs="Arial"/>
          <w:noProof/>
          <w:sz w:val="20"/>
          <w:szCs w:val="20"/>
          <w:lang w:eastAsia="es-MX"/>
        </w:rPr>
      </w:pPr>
      <w:r>
        <w:rPr>
          <w:rFonts w:ascii="Arial" w:hAnsi="Arial" w:cs="Arial"/>
          <w:noProof/>
          <w:sz w:val="20"/>
          <w:szCs w:val="20"/>
          <w:lang w:eastAsia="es-MX"/>
        </w:rPr>
        <w:drawing>
          <wp:anchor distT="0" distB="0" distL="114300" distR="114300" simplePos="0" relativeHeight="251708416" behindDoc="0" locked="0" layoutInCell="1" allowOverlap="1">
            <wp:simplePos x="0" y="0"/>
            <wp:positionH relativeFrom="column">
              <wp:posOffset>-312420</wp:posOffset>
            </wp:positionH>
            <wp:positionV relativeFrom="paragraph">
              <wp:posOffset>99695</wp:posOffset>
            </wp:positionV>
            <wp:extent cx="5610225" cy="1828800"/>
            <wp:effectExtent l="19050" t="0" r="9525" b="0"/>
            <wp:wrapNone/>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610225" cy="1828800"/>
                    </a:xfrm>
                    <a:prstGeom prst="rect">
                      <a:avLst/>
                    </a:prstGeom>
                    <a:noFill/>
                    <a:ln w="9525">
                      <a:noFill/>
                      <a:miter lim="800000"/>
                      <a:headEnd/>
                      <a:tailEnd/>
                    </a:ln>
                  </pic:spPr>
                </pic:pic>
              </a:graphicData>
            </a:graphic>
          </wp:anchor>
        </w:drawing>
      </w:r>
    </w:p>
    <w:p w:rsidR="00584DE2" w:rsidRDefault="00584DE2" w:rsidP="00E5233A">
      <w:pPr>
        <w:pStyle w:val="Prrafodelista"/>
        <w:jc w:val="both"/>
        <w:rPr>
          <w:rFonts w:ascii="Arial" w:hAnsi="Arial" w:cs="Arial"/>
          <w:noProof/>
          <w:sz w:val="20"/>
          <w:szCs w:val="20"/>
          <w:lang w:eastAsia="es-MX"/>
        </w:rPr>
      </w:pPr>
    </w:p>
    <w:p w:rsidR="00584DE2" w:rsidRDefault="00584DE2" w:rsidP="00E5233A">
      <w:pPr>
        <w:pStyle w:val="Prrafodelista"/>
        <w:jc w:val="both"/>
        <w:rPr>
          <w:rFonts w:ascii="Arial" w:hAnsi="Arial" w:cs="Arial"/>
          <w:noProof/>
          <w:sz w:val="20"/>
          <w:szCs w:val="20"/>
          <w:lang w:eastAsia="es-MX"/>
        </w:rPr>
      </w:pPr>
    </w:p>
    <w:p w:rsidR="00584DE2" w:rsidRDefault="00584DE2" w:rsidP="00E5233A">
      <w:pPr>
        <w:pStyle w:val="Prrafodelista"/>
        <w:jc w:val="both"/>
        <w:rPr>
          <w:rFonts w:ascii="Arial" w:hAnsi="Arial" w:cs="Arial"/>
          <w:noProof/>
          <w:sz w:val="20"/>
          <w:szCs w:val="20"/>
          <w:lang w:eastAsia="es-MX"/>
        </w:rPr>
      </w:pPr>
    </w:p>
    <w:p w:rsidR="00584DE2" w:rsidRPr="00906B5F" w:rsidRDefault="00584DE2" w:rsidP="00E5233A">
      <w:pPr>
        <w:pStyle w:val="Prrafodelista"/>
        <w:jc w:val="both"/>
        <w:rPr>
          <w:rFonts w:ascii="Arial" w:hAnsi="Arial" w:cs="Arial"/>
          <w:sz w:val="20"/>
          <w:szCs w:val="20"/>
        </w:rPr>
      </w:pPr>
    </w:p>
    <w:p w:rsidR="00DA0F42" w:rsidRPr="00906B5F" w:rsidRDefault="008542C1" w:rsidP="00E5233A">
      <w:pPr>
        <w:pStyle w:val="Prrafodelista"/>
        <w:jc w:val="both"/>
        <w:rPr>
          <w:rFonts w:ascii="Arial" w:hAnsi="Arial" w:cs="Arial"/>
          <w:sz w:val="20"/>
          <w:szCs w:val="20"/>
        </w:rPr>
      </w:pPr>
      <w:r>
        <w:rPr>
          <w:rFonts w:ascii="Arial" w:hAnsi="Arial" w:cs="Arial"/>
          <w:noProof/>
          <w:sz w:val="20"/>
          <w:szCs w:val="20"/>
          <w:lang w:eastAsia="es-MX"/>
        </w:rPr>
        <w:lastRenderedPageBreak/>
        <w:drawing>
          <wp:anchor distT="0" distB="0" distL="114300" distR="114300" simplePos="0" relativeHeight="251709440" behindDoc="0" locked="0" layoutInCell="1" allowOverlap="1">
            <wp:simplePos x="0" y="0"/>
            <wp:positionH relativeFrom="column">
              <wp:posOffset>-592455</wp:posOffset>
            </wp:positionH>
            <wp:positionV relativeFrom="paragraph">
              <wp:posOffset>-558165</wp:posOffset>
            </wp:positionV>
            <wp:extent cx="6905625" cy="1303655"/>
            <wp:effectExtent l="19050" t="0" r="9525" b="0"/>
            <wp:wrapNone/>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905625" cy="1303655"/>
                    </a:xfrm>
                    <a:prstGeom prst="rect">
                      <a:avLst/>
                    </a:prstGeom>
                    <a:noFill/>
                    <a:ln w="9525">
                      <a:noFill/>
                      <a:miter lim="800000"/>
                      <a:headEnd/>
                      <a:tailEnd/>
                    </a:ln>
                  </pic:spPr>
                </pic:pic>
              </a:graphicData>
            </a:graphic>
          </wp:anchor>
        </w:drawing>
      </w:r>
    </w:p>
    <w:p w:rsidR="00DA0F42" w:rsidRPr="00906B5F" w:rsidRDefault="00DA0F42" w:rsidP="00E5233A">
      <w:pPr>
        <w:pStyle w:val="Prrafodelista"/>
        <w:jc w:val="both"/>
        <w:rPr>
          <w:rFonts w:ascii="Arial" w:hAnsi="Arial" w:cs="Arial"/>
          <w:sz w:val="20"/>
          <w:szCs w:val="20"/>
        </w:rPr>
      </w:pPr>
    </w:p>
    <w:p w:rsidR="00DA0F42" w:rsidRPr="00906B5F" w:rsidRDefault="00DA0F42" w:rsidP="00E5233A">
      <w:pPr>
        <w:pStyle w:val="Prrafodelista"/>
        <w:jc w:val="both"/>
        <w:rPr>
          <w:rFonts w:ascii="Arial" w:hAnsi="Arial" w:cs="Arial"/>
          <w:sz w:val="20"/>
          <w:szCs w:val="20"/>
        </w:rPr>
      </w:pPr>
    </w:p>
    <w:p w:rsidR="00DA0F42" w:rsidRPr="00906B5F" w:rsidRDefault="00DA0F42" w:rsidP="00E5233A">
      <w:pPr>
        <w:pStyle w:val="Prrafodelista"/>
        <w:jc w:val="both"/>
        <w:rPr>
          <w:rFonts w:ascii="Arial" w:hAnsi="Arial" w:cs="Arial"/>
          <w:sz w:val="20"/>
          <w:szCs w:val="20"/>
        </w:rPr>
      </w:pPr>
    </w:p>
    <w:p w:rsidR="00DA0F42" w:rsidRPr="00906B5F" w:rsidRDefault="00DA0F42" w:rsidP="00E5233A">
      <w:pPr>
        <w:pStyle w:val="Prrafodelista"/>
        <w:jc w:val="both"/>
        <w:rPr>
          <w:rFonts w:ascii="Arial" w:hAnsi="Arial" w:cs="Arial"/>
          <w:sz w:val="20"/>
          <w:szCs w:val="20"/>
        </w:rPr>
      </w:pPr>
    </w:p>
    <w:p w:rsidR="00DA0F42" w:rsidRPr="00906B5F" w:rsidRDefault="008542C1" w:rsidP="00E5233A">
      <w:pPr>
        <w:pStyle w:val="Prrafodelista"/>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710464" behindDoc="0" locked="0" layoutInCell="1" allowOverlap="1">
            <wp:simplePos x="0" y="0"/>
            <wp:positionH relativeFrom="column">
              <wp:posOffset>-536575</wp:posOffset>
            </wp:positionH>
            <wp:positionV relativeFrom="paragraph">
              <wp:posOffset>21590</wp:posOffset>
            </wp:positionV>
            <wp:extent cx="6850380" cy="1661795"/>
            <wp:effectExtent l="19050" t="0" r="7620" b="0"/>
            <wp:wrapNone/>
            <wp:docPr id="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6850380" cy="1661795"/>
                    </a:xfrm>
                    <a:prstGeom prst="rect">
                      <a:avLst/>
                    </a:prstGeom>
                    <a:noFill/>
                    <a:ln w="9525">
                      <a:noFill/>
                      <a:miter lim="800000"/>
                      <a:headEnd/>
                      <a:tailEnd/>
                    </a:ln>
                  </pic:spPr>
                </pic:pic>
              </a:graphicData>
            </a:graphic>
          </wp:anchor>
        </w:drawing>
      </w:r>
    </w:p>
    <w:p w:rsidR="00DA0F42" w:rsidRPr="00906B5F" w:rsidRDefault="00DA0F42" w:rsidP="00E5233A">
      <w:pPr>
        <w:pStyle w:val="Prrafodelista"/>
        <w:jc w:val="both"/>
        <w:rPr>
          <w:rFonts w:ascii="Arial" w:hAnsi="Arial" w:cs="Arial"/>
          <w:sz w:val="20"/>
          <w:szCs w:val="20"/>
        </w:rPr>
      </w:pPr>
    </w:p>
    <w:p w:rsidR="00DA0F42" w:rsidRPr="00906B5F" w:rsidRDefault="00DA0F42" w:rsidP="00E5233A">
      <w:pPr>
        <w:pStyle w:val="Prrafodelista"/>
        <w:jc w:val="both"/>
        <w:rPr>
          <w:rFonts w:ascii="Arial" w:hAnsi="Arial" w:cs="Arial"/>
          <w:sz w:val="20"/>
          <w:szCs w:val="20"/>
        </w:rPr>
      </w:pPr>
    </w:p>
    <w:p w:rsidR="00DA0F42" w:rsidRPr="00906B5F" w:rsidRDefault="00DA0F42" w:rsidP="00E5233A">
      <w:pPr>
        <w:pStyle w:val="Prrafodelista"/>
        <w:jc w:val="both"/>
        <w:rPr>
          <w:rFonts w:ascii="Arial" w:hAnsi="Arial" w:cs="Arial"/>
          <w:sz w:val="20"/>
          <w:szCs w:val="20"/>
        </w:rPr>
      </w:pPr>
    </w:p>
    <w:p w:rsidR="00DA0F42" w:rsidRPr="00906B5F" w:rsidRDefault="00DA0F42" w:rsidP="00E5233A">
      <w:pPr>
        <w:pStyle w:val="Prrafodelista"/>
        <w:jc w:val="both"/>
        <w:rPr>
          <w:rFonts w:ascii="Arial" w:hAnsi="Arial" w:cs="Arial"/>
          <w:sz w:val="20"/>
          <w:szCs w:val="20"/>
        </w:rPr>
      </w:pPr>
    </w:p>
    <w:p w:rsidR="00DA0F42" w:rsidRPr="00906B5F" w:rsidRDefault="00DA0F42" w:rsidP="00E5233A">
      <w:pPr>
        <w:pStyle w:val="Prrafodelista"/>
        <w:jc w:val="both"/>
        <w:rPr>
          <w:rFonts w:ascii="Arial" w:hAnsi="Arial" w:cs="Arial"/>
          <w:sz w:val="20"/>
          <w:szCs w:val="20"/>
        </w:rPr>
      </w:pPr>
    </w:p>
    <w:p w:rsidR="00013F7F" w:rsidRPr="00906B5F" w:rsidRDefault="00013F7F" w:rsidP="00E5233A">
      <w:pPr>
        <w:pStyle w:val="Prrafodelista"/>
        <w:jc w:val="both"/>
        <w:rPr>
          <w:rFonts w:ascii="Arial" w:hAnsi="Arial" w:cs="Arial"/>
          <w:sz w:val="20"/>
          <w:szCs w:val="20"/>
        </w:rPr>
      </w:pPr>
    </w:p>
    <w:p w:rsidR="00013F7F" w:rsidRPr="00906B5F" w:rsidRDefault="00013F7F" w:rsidP="00E5233A">
      <w:pPr>
        <w:pStyle w:val="Prrafodelista"/>
        <w:jc w:val="both"/>
        <w:rPr>
          <w:rFonts w:ascii="Arial" w:hAnsi="Arial" w:cs="Arial"/>
          <w:sz w:val="20"/>
          <w:szCs w:val="20"/>
        </w:rPr>
      </w:pPr>
    </w:p>
    <w:p w:rsidR="00720F17" w:rsidRDefault="00720F17" w:rsidP="00E5233A">
      <w:pPr>
        <w:pStyle w:val="Prrafodelista"/>
        <w:jc w:val="both"/>
        <w:rPr>
          <w:rFonts w:ascii="Arial" w:hAnsi="Arial" w:cs="Arial"/>
          <w:sz w:val="20"/>
          <w:szCs w:val="20"/>
        </w:rPr>
      </w:pPr>
    </w:p>
    <w:p w:rsidR="00720F17" w:rsidRDefault="00720F17" w:rsidP="00E5233A">
      <w:pPr>
        <w:pStyle w:val="Prrafodelista"/>
        <w:jc w:val="both"/>
        <w:rPr>
          <w:rFonts w:ascii="Arial" w:hAnsi="Arial" w:cs="Arial"/>
          <w:sz w:val="20"/>
          <w:szCs w:val="20"/>
        </w:rPr>
      </w:pPr>
    </w:p>
    <w:p w:rsidR="00720F17" w:rsidRDefault="00720F17" w:rsidP="00E5233A">
      <w:pPr>
        <w:pStyle w:val="Prrafodelista"/>
        <w:jc w:val="both"/>
        <w:rPr>
          <w:rFonts w:ascii="Arial" w:hAnsi="Arial" w:cs="Arial"/>
          <w:sz w:val="20"/>
          <w:szCs w:val="20"/>
        </w:rPr>
      </w:pPr>
    </w:p>
    <w:p w:rsidR="00720F17" w:rsidRDefault="008542C1" w:rsidP="00E5233A">
      <w:pPr>
        <w:pStyle w:val="Prrafodelista"/>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711488" behindDoc="0" locked="0" layoutInCell="1" allowOverlap="1">
            <wp:simplePos x="0" y="0"/>
            <wp:positionH relativeFrom="column">
              <wp:posOffset>-536575</wp:posOffset>
            </wp:positionH>
            <wp:positionV relativeFrom="paragraph">
              <wp:posOffset>132715</wp:posOffset>
            </wp:positionV>
            <wp:extent cx="6691630" cy="977900"/>
            <wp:effectExtent l="19050" t="0" r="0" b="0"/>
            <wp:wrapNone/>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691630" cy="977900"/>
                    </a:xfrm>
                    <a:prstGeom prst="rect">
                      <a:avLst/>
                    </a:prstGeom>
                    <a:noFill/>
                    <a:ln w="9525">
                      <a:noFill/>
                      <a:miter lim="800000"/>
                      <a:headEnd/>
                      <a:tailEnd/>
                    </a:ln>
                  </pic:spPr>
                </pic:pic>
              </a:graphicData>
            </a:graphic>
          </wp:anchor>
        </w:drawing>
      </w:r>
    </w:p>
    <w:p w:rsidR="00720F17" w:rsidRDefault="00720F17" w:rsidP="00E5233A">
      <w:pPr>
        <w:pStyle w:val="Prrafodelista"/>
        <w:jc w:val="both"/>
        <w:rPr>
          <w:rFonts w:ascii="Arial" w:hAnsi="Arial" w:cs="Arial"/>
          <w:sz w:val="20"/>
          <w:szCs w:val="20"/>
        </w:rPr>
      </w:pPr>
    </w:p>
    <w:p w:rsidR="00720F17" w:rsidRDefault="00720F17" w:rsidP="00E5233A">
      <w:pPr>
        <w:pStyle w:val="Prrafodelista"/>
        <w:jc w:val="both"/>
        <w:rPr>
          <w:rFonts w:ascii="Arial" w:hAnsi="Arial" w:cs="Arial"/>
          <w:sz w:val="20"/>
          <w:szCs w:val="20"/>
        </w:rPr>
      </w:pPr>
    </w:p>
    <w:p w:rsidR="00720F17" w:rsidRDefault="00720F17" w:rsidP="00E5233A">
      <w:pPr>
        <w:pStyle w:val="Prrafodelista"/>
        <w:jc w:val="both"/>
        <w:rPr>
          <w:rFonts w:ascii="Arial" w:hAnsi="Arial" w:cs="Arial"/>
          <w:sz w:val="20"/>
          <w:szCs w:val="20"/>
        </w:rPr>
      </w:pPr>
    </w:p>
    <w:p w:rsidR="00720F17" w:rsidRDefault="00720F17" w:rsidP="00E5233A">
      <w:pPr>
        <w:pStyle w:val="Prrafodelista"/>
        <w:jc w:val="both"/>
        <w:rPr>
          <w:rFonts w:ascii="Arial" w:hAnsi="Arial" w:cs="Arial"/>
          <w:sz w:val="20"/>
          <w:szCs w:val="20"/>
        </w:rPr>
      </w:pPr>
    </w:p>
    <w:p w:rsidR="00720F17" w:rsidRDefault="00720F17" w:rsidP="00E5233A">
      <w:pPr>
        <w:pStyle w:val="Prrafodelista"/>
        <w:jc w:val="both"/>
        <w:rPr>
          <w:rFonts w:ascii="Arial" w:hAnsi="Arial" w:cs="Arial"/>
          <w:sz w:val="20"/>
          <w:szCs w:val="20"/>
        </w:rPr>
      </w:pPr>
    </w:p>
    <w:p w:rsidR="00013F7F" w:rsidRPr="00906B5F" w:rsidRDefault="00013F7F" w:rsidP="00E5233A">
      <w:pPr>
        <w:pStyle w:val="Prrafodelista"/>
        <w:jc w:val="both"/>
        <w:rPr>
          <w:rFonts w:ascii="Arial" w:hAnsi="Arial" w:cs="Arial"/>
          <w:sz w:val="20"/>
          <w:szCs w:val="20"/>
        </w:rPr>
      </w:pPr>
    </w:p>
    <w:p w:rsidR="00013F7F" w:rsidRPr="00906B5F" w:rsidRDefault="00013F7F" w:rsidP="00E5233A">
      <w:pPr>
        <w:pStyle w:val="Prrafodelista"/>
        <w:jc w:val="both"/>
        <w:rPr>
          <w:rFonts w:ascii="Arial" w:hAnsi="Arial" w:cs="Arial"/>
          <w:sz w:val="20"/>
          <w:szCs w:val="20"/>
        </w:rPr>
      </w:pPr>
    </w:p>
    <w:p w:rsidR="00013F7F" w:rsidRPr="00906B5F" w:rsidRDefault="008542C1" w:rsidP="00E5233A">
      <w:pPr>
        <w:pStyle w:val="Prrafodelista"/>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712512" behindDoc="0" locked="0" layoutInCell="1" allowOverlap="1">
            <wp:simplePos x="0" y="0"/>
            <wp:positionH relativeFrom="column">
              <wp:posOffset>-534670</wp:posOffset>
            </wp:positionH>
            <wp:positionV relativeFrom="paragraph">
              <wp:posOffset>24130</wp:posOffset>
            </wp:positionV>
            <wp:extent cx="7113270" cy="937895"/>
            <wp:effectExtent l="19050" t="0" r="0" b="0"/>
            <wp:wrapNone/>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7113270" cy="937895"/>
                    </a:xfrm>
                    <a:prstGeom prst="rect">
                      <a:avLst/>
                    </a:prstGeom>
                    <a:noFill/>
                    <a:ln w="9525">
                      <a:noFill/>
                      <a:miter lim="800000"/>
                      <a:headEnd/>
                      <a:tailEnd/>
                    </a:ln>
                  </pic:spPr>
                </pic:pic>
              </a:graphicData>
            </a:graphic>
          </wp:anchor>
        </w:drawing>
      </w:r>
    </w:p>
    <w:p w:rsidR="00013F7F" w:rsidRPr="00906B5F" w:rsidRDefault="00013F7F" w:rsidP="00E5233A">
      <w:pPr>
        <w:pStyle w:val="Prrafodelista"/>
        <w:jc w:val="both"/>
        <w:rPr>
          <w:rFonts w:ascii="Arial" w:hAnsi="Arial" w:cs="Arial"/>
          <w:sz w:val="20"/>
          <w:szCs w:val="20"/>
        </w:rPr>
      </w:pPr>
    </w:p>
    <w:p w:rsidR="00013F7F" w:rsidRPr="00906B5F" w:rsidRDefault="00013F7F" w:rsidP="00E5233A">
      <w:pPr>
        <w:pStyle w:val="Prrafodelista"/>
        <w:jc w:val="both"/>
        <w:rPr>
          <w:rFonts w:ascii="Arial" w:hAnsi="Arial" w:cs="Arial"/>
          <w:sz w:val="20"/>
          <w:szCs w:val="20"/>
        </w:rPr>
      </w:pPr>
    </w:p>
    <w:p w:rsidR="00013F7F" w:rsidRDefault="00013F7F" w:rsidP="00E5233A">
      <w:pPr>
        <w:pStyle w:val="Prrafodelista"/>
        <w:jc w:val="both"/>
        <w:rPr>
          <w:rFonts w:ascii="Arial" w:hAnsi="Arial" w:cs="Arial"/>
          <w:noProof/>
          <w:sz w:val="20"/>
          <w:szCs w:val="20"/>
          <w:lang w:eastAsia="es-MX"/>
        </w:rPr>
      </w:pPr>
    </w:p>
    <w:p w:rsidR="00584DE2" w:rsidRPr="008542C1" w:rsidRDefault="00584DE2" w:rsidP="008542C1">
      <w:pPr>
        <w:jc w:val="both"/>
        <w:rPr>
          <w:rFonts w:ascii="Arial" w:hAnsi="Arial" w:cs="Arial"/>
          <w:sz w:val="20"/>
          <w:szCs w:val="20"/>
        </w:rPr>
      </w:pPr>
    </w:p>
    <w:p w:rsidR="00906B5F" w:rsidRPr="008542C1" w:rsidRDefault="00906B5F" w:rsidP="008542C1">
      <w:pPr>
        <w:jc w:val="both"/>
        <w:rPr>
          <w:rFonts w:ascii="Arial" w:hAnsi="Arial" w:cs="Arial"/>
          <w:b/>
          <w:sz w:val="18"/>
          <w:szCs w:val="20"/>
        </w:rPr>
      </w:pPr>
    </w:p>
    <w:p w:rsidR="00456FF2" w:rsidRPr="001E4580" w:rsidRDefault="007411A0" w:rsidP="001E4580">
      <w:pPr>
        <w:pStyle w:val="Prrafodelista"/>
        <w:numPr>
          <w:ilvl w:val="0"/>
          <w:numId w:val="20"/>
        </w:numPr>
        <w:jc w:val="both"/>
        <w:rPr>
          <w:rFonts w:ascii="Arial" w:hAnsi="Arial" w:cs="Arial"/>
          <w:b/>
          <w:color w:val="FF0000"/>
          <w:sz w:val="18"/>
          <w:szCs w:val="20"/>
        </w:rPr>
      </w:pPr>
      <w:r w:rsidRPr="001E4580">
        <w:rPr>
          <w:rFonts w:ascii="Arial" w:hAnsi="Arial" w:cs="Arial"/>
          <w:b/>
          <w:color w:val="FF0000"/>
          <w:sz w:val="18"/>
          <w:szCs w:val="20"/>
        </w:rPr>
        <w:t xml:space="preserve">ESTADÍSTICA DE SOLICITUDES DE ACCESO A LA INFORMACIÓN PÚBLICA SEGREGADA </w:t>
      </w:r>
    </w:p>
    <w:p w:rsidR="00456FF2" w:rsidRDefault="00DA1400" w:rsidP="00456FF2">
      <w:pPr>
        <w:pStyle w:val="Prrafodelista"/>
        <w:jc w:val="both"/>
        <w:rPr>
          <w:rFonts w:ascii="Arial" w:hAnsi="Arial" w:cs="Arial"/>
          <w:b/>
          <w:color w:val="FF0000"/>
          <w:sz w:val="18"/>
          <w:szCs w:val="20"/>
        </w:rPr>
      </w:pPr>
      <w:r w:rsidRPr="00D40097">
        <w:rPr>
          <w:rFonts w:ascii="Arial" w:hAnsi="Arial" w:cs="Arial"/>
          <w:b/>
          <w:noProof/>
          <w:color w:val="FF0000"/>
          <w:sz w:val="18"/>
          <w:szCs w:val="20"/>
          <w:lang w:eastAsia="es-MX"/>
        </w:rPr>
        <w:drawing>
          <wp:anchor distT="0" distB="0" distL="114300" distR="114300" simplePos="0" relativeHeight="251665408" behindDoc="0" locked="0" layoutInCell="1" allowOverlap="1">
            <wp:simplePos x="0" y="0"/>
            <wp:positionH relativeFrom="column">
              <wp:posOffset>-292735</wp:posOffset>
            </wp:positionH>
            <wp:positionV relativeFrom="paragraph">
              <wp:posOffset>61595</wp:posOffset>
            </wp:positionV>
            <wp:extent cx="6215380" cy="1858010"/>
            <wp:effectExtent l="0" t="0" r="0" b="889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456FF2" w:rsidRDefault="00456FF2" w:rsidP="00456FF2">
      <w:pPr>
        <w:pStyle w:val="Prrafodelista"/>
        <w:jc w:val="both"/>
        <w:rPr>
          <w:rFonts w:ascii="Arial" w:hAnsi="Arial" w:cs="Arial"/>
          <w:b/>
          <w:color w:val="FF0000"/>
          <w:sz w:val="18"/>
          <w:szCs w:val="20"/>
        </w:rPr>
      </w:pPr>
    </w:p>
    <w:p w:rsidR="00456FF2" w:rsidRDefault="00456FF2" w:rsidP="00456FF2">
      <w:pPr>
        <w:pStyle w:val="Prrafodelista"/>
        <w:jc w:val="both"/>
        <w:rPr>
          <w:rFonts w:ascii="Arial" w:hAnsi="Arial" w:cs="Arial"/>
          <w:b/>
          <w:color w:val="FF0000"/>
          <w:sz w:val="18"/>
          <w:szCs w:val="20"/>
        </w:rPr>
      </w:pPr>
    </w:p>
    <w:p w:rsidR="00456FF2" w:rsidRDefault="00456FF2" w:rsidP="00456FF2">
      <w:pPr>
        <w:pStyle w:val="Prrafodelista"/>
        <w:jc w:val="both"/>
        <w:rPr>
          <w:rFonts w:ascii="Arial" w:hAnsi="Arial" w:cs="Arial"/>
          <w:b/>
          <w:color w:val="FF0000"/>
          <w:sz w:val="18"/>
          <w:szCs w:val="20"/>
        </w:rPr>
      </w:pPr>
    </w:p>
    <w:p w:rsidR="00456FF2" w:rsidRDefault="00456FF2" w:rsidP="00456FF2">
      <w:pPr>
        <w:pStyle w:val="Prrafodelista"/>
        <w:jc w:val="both"/>
        <w:rPr>
          <w:rFonts w:ascii="Arial" w:hAnsi="Arial" w:cs="Arial"/>
          <w:b/>
          <w:color w:val="FF0000"/>
          <w:sz w:val="18"/>
          <w:szCs w:val="20"/>
        </w:rPr>
      </w:pPr>
    </w:p>
    <w:p w:rsidR="00456FF2" w:rsidRDefault="00456FF2" w:rsidP="00456FF2">
      <w:pPr>
        <w:pStyle w:val="Prrafodelista"/>
        <w:jc w:val="both"/>
        <w:rPr>
          <w:rFonts w:ascii="Arial" w:hAnsi="Arial" w:cs="Arial"/>
          <w:b/>
          <w:color w:val="FF0000"/>
          <w:sz w:val="18"/>
          <w:szCs w:val="20"/>
        </w:rPr>
      </w:pPr>
    </w:p>
    <w:p w:rsidR="00456FF2" w:rsidRDefault="00456FF2" w:rsidP="00456FF2">
      <w:pPr>
        <w:pStyle w:val="Prrafodelista"/>
        <w:jc w:val="both"/>
        <w:rPr>
          <w:rFonts w:ascii="Arial" w:hAnsi="Arial" w:cs="Arial"/>
          <w:b/>
          <w:color w:val="FF0000"/>
          <w:sz w:val="18"/>
          <w:szCs w:val="20"/>
        </w:rPr>
      </w:pPr>
    </w:p>
    <w:p w:rsidR="00654A39" w:rsidRDefault="00654A39" w:rsidP="00456FF2">
      <w:pPr>
        <w:pStyle w:val="Prrafodelista"/>
        <w:jc w:val="both"/>
        <w:rPr>
          <w:rFonts w:ascii="Arial" w:hAnsi="Arial" w:cs="Arial"/>
          <w:b/>
          <w:color w:val="FF0000"/>
          <w:sz w:val="18"/>
          <w:szCs w:val="20"/>
        </w:rPr>
      </w:pPr>
    </w:p>
    <w:p w:rsidR="00654A39" w:rsidRDefault="00654A39" w:rsidP="00456FF2">
      <w:pPr>
        <w:pStyle w:val="Prrafodelista"/>
        <w:jc w:val="both"/>
        <w:rPr>
          <w:rFonts w:ascii="Arial" w:hAnsi="Arial" w:cs="Arial"/>
          <w:b/>
          <w:color w:val="FF0000"/>
          <w:sz w:val="18"/>
          <w:szCs w:val="20"/>
        </w:rPr>
      </w:pPr>
    </w:p>
    <w:p w:rsidR="00654A39" w:rsidRDefault="00654A39" w:rsidP="00456FF2">
      <w:pPr>
        <w:pStyle w:val="Prrafodelista"/>
        <w:jc w:val="both"/>
        <w:rPr>
          <w:rFonts w:ascii="Arial" w:hAnsi="Arial" w:cs="Arial"/>
          <w:b/>
          <w:color w:val="FF0000"/>
          <w:sz w:val="18"/>
          <w:szCs w:val="20"/>
        </w:rPr>
      </w:pPr>
    </w:p>
    <w:p w:rsidR="00654A39" w:rsidRDefault="00654A39" w:rsidP="00456FF2">
      <w:pPr>
        <w:pStyle w:val="Prrafodelista"/>
        <w:jc w:val="both"/>
        <w:rPr>
          <w:rFonts w:ascii="Arial" w:hAnsi="Arial" w:cs="Arial"/>
          <w:b/>
          <w:color w:val="FF0000"/>
          <w:sz w:val="18"/>
          <w:szCs w:val="20"/>
        </w:rPr>
      </w:pPr>
    </w:p>
    <w:p w:rsidR="00654A39" w:rsidRDefault="00654A39" w:rsidP="00456FF2">
      <w:pPr>
        <w:pStyle w:val="Prrafodelista"/>
        <w:jc w:val="both"/>
        <w:rPr>
          <w:rFonts w:ascii="Arial" w:hAnsi="Arial" w:cs="Arial"/>
          <w:b/>
          <w:color w:val="FF0000"/>
          <w:sz w:val="18"/>
          <w:szCs w:val="20"/>
        </w:rPr>
      </w:pPr>
    </w:p>
    <w:p w:rsidR="00654A39" w:rsidRDefault="00654A39" w:rsidP="00456FF2">
      <w:pPr>
        <w:pStyle w:val="Prrafodelista"/>
        <w:jc w:val="both"/>
        <w:rPr>
          <w:rFonts w:ascii="Arial" w:hAnsi="Arial" w:cs="Arial"/>
          <w:b/>
          <w:color w:val="FF0000"/>
          <w:sz w:val="18"/>
          <w:szCs w:val="20"/>
        </w:rPr>
      </w:pPr>
    </w:p>
    <w:p w:rsidR="001E4580" w:rsidRPr="001D7845" w:rsidRDefault="001E4580" w:rsidP="001E4580">
      <w:pPr>
        <w:jc w:val="both"/>
        <w:rPr>
          <w:rFonts w:ascii="Arial" w:hAnsi="Arial" w:cs="Arial"/>
          <w:b/>
          <w:color w:val="FF0000"/>
          <w:sz w:val="14"/>
          <w:szCs w:val="20"/>
        </w:rPr>
      </w:pPr>
    </w:p>
    <w:p w:rsidR="00681C1C" w:rsidRPr="001E4580" w:rsidRDefault="001E4580" w:rsidP="001E4580">
      <w:pPr>
        <w:jc w:val="both"/>
        <w:rPr>
          <w:rFonts w:ascii="Arial" w:hAnsi="Arial" w:cs="Arial"/>
          <w:b/>
          <w:color w:val="FF0000"/>
          <w:sz w:val="18"/>
          <w:szCs w:val="20"/>
        </w:rPr>
      </w:pPr>
      <w:r>
        <w:rPr>
          <w:rFonts w:ascii="Arial" w:hAnsi="Arial" w:cs="Arial"/>
          <w:b/>
          <w:color w:val="FF0000"/>
          <w:sz w:val="18"/>
          <w:szCs w:val="20"/>
        </w:rPr>
        <w:t xml:space="preserve">   B) .1 </w:t>
      </w:r>
      <w:r w:rsidR="007411A0" w:rsidRPr="001E4580">
        <w:rPr>
          <w:rFonts w:ascii="Arial" w:hAnsi="Arial" w:cs="Arial"/>
          <w:b/>
          <w:color w:val="FF0000"/>
          <w:sz w:val="18"/>
          <w:szCs w:val="20"/>
        </w:rPr>
        <w:t xml:space="preserve">POR ÁREAS CORRESPONDIENTES </w:t>
      </w:r>
      <w:r w:rsidR="00BD29FF" w:rsidRPr="001E4580">
        <w:rPr>
          <w:rFonts w:ascii="Arial" w:hAnsi="Arial" w:cs="Arial"/>
          <w:b/>
          <w:color w:val="FF0000"/>
          <w:sz w:val="18"/>
          <w:szCs w:val="20"/>
        </w:rPr>
        <w:t>AL PERIODO QUE SE INFORMA</w:t>
      </w:r>
    </w:p>
    <w:p w:rsidR="00681C1C" w:rsidRPr="00D40097" w:rsidRDefault="00DA1400" w:rsidP="00A70B2F">
      <w:pPr>
        <w:jc w:val="both"/>
        <w:rPr>
          <w:rFonts w:ascii="Arial" w:hAnsi="Arial" w:cs="Arial"/>
          <w:sz w:val="18"/>
          <w:szCs w:val="20"/>
        </w:rPr>
      </w:pPr>
      <w:r w:rsidRPr="00D40097">
        <w:rPr>
          <w:rFonts w:ascii="Arial" w:hAnsi="Arial" w:cs="Arial"/>
          <w:noProof/>
          <w:sz w:val="18"/>
          <w:szCs w:val="20"/>
          <w:lang w:eastAsia="es-MX"/>
        </w:rPr>
        <w:drawing>
          <wp:anchor distT="0" distB="0" distL="114300" distR="114300" simplePos="0" relativeHeight="251669504" behindDoc="0" locked="0" layoutInCell="1" allowOverlap="1">
            <wp:simplePos x="0" y="0"/>
            <wp:positionH relativeFrom="column">
              <wp:posOffset>2767330</wp:posOffset>
            </wp:positionH>
            <wp:positionV relativeFrom="paragraph">
              <wp:posOffset>-1270</wp:posOffset>
            </wp:positionV>
            <wp:extent cx="2592070" cy="147066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1470660"/>
                    </a:xfrm>
                    <a:prstGeom prst="rect">
                      <a:avLst/>
                    </a:prstGeom>
                    <a:noFill/>
                    <a:ln>
                      <a:noFill/>
                    </a:ln>
                  </pic:spPr>
                </pic:pic>
              </a:graphicData>
            </a:graphic>
          </wp:anchor>
        </w:drawing>
      </w:r>
      <w:r w:rsidRPr="00D40097">
        <w:rPr>
          <w:rFonts w:ascii="Arial" w:hAnsi="Arial" w:cs="Arial"/>
          <w:noProof/>
          <w:sz w:val="18"/>
          <w:szCs w:val="20"/>
          <w:lang w:eastAsia="es-MX"/>
        </w:rPr>
        <w:drawing>
          <wp:anchor distT="0" distB="0" distL="114300" distR="114300" simplePos="0" relativeHeight="251668480" behindDoc="0" locked="0" layoutInCell="1" allowOverlap="1">
            <wp:simplePos x="0" y="0"/>
            <wp:positionH relativeFrom="column">
              <wp:posOffset>174625</wp:posOffset>
            </wp:positionH>
            <wp:positionV relativeFrom="paragraph">
              <wp:posOffset>-4445</wp:posOffset>
            </wp:positionV>
            <wp:extent cx="2543810" cy="31686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3168650"/>
                    </a:xfrm>
                    <a:prstGeom prst="rect">
                      <a:avLst/>
                    </a:prstGeom>
                    <a:noFill/>
                    <a:ln>
                      <a:noFill/>
                    </a:ln>
                  </pic:spPr>
                </pic:pic>
              </a:graphicData>
            </a:graphic>
          </wp:anchor>
        </w:drawing>
      </w:r>
    </w:p>
    <w:p w:rsidR="00681C1C" w:rsidRPr="00D40097" w:rsidRDefault="00681C1C" w:rsidP="00A70B2F">
      <w:pPr>
        <w:jc w:val="both"/>
        <w:rPr>
          <w:rFonts w:ascii="Arial" w:hAnsi="Arial" w:cs="Arial"/>
          <w:sz w:val="18"/>
          <w:szCs w:val="20"/>
        </w:rPr>
      </w:pPr>
    </w:p>
    <w:p w:rsidR="00681C1C" w:rsidRPr="00D40097" w:rsidRDefault="00681C1C" w:rsidP="00A70B2F">
      <w:pPr>
        <w:jc w:val="both"/>
        <w:rPr>
          <w:rFonts w:ascii="Arial" w:hAnsi="Arial" w:cs="Arial"/>
          <w:sz w:val="18"/>
          <w:szCs w:val="20"/>
        </w:rPr>
      </w:pPr>
    </w:p>
    <w:p w:rsidR="00681C1C" w:rsidRPr="00D40097" w:rsidRDefault="00681C1C" w:rsidP="00A70B2F">
      <w:pPr>
        <w:jc w:val="both"/>
        <w:rPr>
          <w:rFonts w:ascii="Arial" w:hAnsi="Arial" w:cs="Arial"/>
          <w:sz w:val="18"/>
          <w:szCs w:val="20"/>
        </w:rPr>
      </w:pPr>
    </w:p>
    <w:p w:rsidR="00681C1C" w:rsidRPr="00D40097" w:rsidRDefault="00681C1C" w:rsidP="00A70B2F">
      <w:pPr>
        <w:jc w:val="both"/>
        <w:rPr>
          <w:rFonts w:ascii="Arial" w:hAnsi="Arial" w:cs="Arial"/>
          <w:sz w:val="18"/>
          <w:szCs w:val="20"/>
        </w:rPr>
      </w:pPr>
    </w:p>
    <w:p w:rsidR="00681C1C" w:rsidRPr="00D40097" w:rsidRDefault="00681C1C" w:rsidP="00A70B2F">
      <w:pPr>
        <w:jc w:val="both"/>
        <w:rPr>
          <w:rFonts w:ascii="Arial" w:hAnsi="Arial" w:cs="Arial"/>
          <w:sz w:val="18"/>
          <w:szCs w:val="20"/>
        </w:rPr>
      </w:pPr>
    </w:p>
    <w:p w:rsidR="00002509" w:rsidRPr="00D40097" w:rsidRDefault="00002509" w:rsidP="00A70B2F">
      <w:pPr>
        <w:jc w:val="both"/>
        <w:rPr>
          <w:rFonts w:ascii="Arial" w:hAnsi="Arial" w:cs="Arial"/>
          <w:sz w:val="18"/>
          <w:szCs w:val="20"/>
        </w:rPr>
      </w:pPr>
    </w:p>
    <w:p w:rsidR="00002509" w:rsidRPr="00D40097" w:rsidRDefault="00002509" w:rsidP="00A70B2F">
      <w:pPr>
        <w:jc w:val="both"/>
        <w:rPr>
          <w:rFonts w:ascii="Arial" w:hAnsi="Arial" w:cs="Arial"/>
          <w:sz w:val="18"/>
          <w:szCs w:val="20"/>
        </w:rPr>
      </w:pPr>
    </w:p>
    <w:p w:rsidR="00002509" w:rsidRPr="00D40097" w:rsidRDefault="00002509" w:rsidP="00A70B2F">
      <w:pPr>
        <w:jc w:val="both"/>
        <w:rPr>
          <w:rFonts w:ascii="Arial" w:hAnsi="Arial" w:cs="Arial"/>
          <w:sz w:val="18"/>
          <w:szCs w:val="20"/>
        </w:rPr>
      </w:pPr>
    </w:p>
    <w:p w:rsidR="00002509" w:rsidRPr="00D40097" w:rsidRDefault="00002509" w:rsidP="00A70B2F">
      <w:pPr>
        <w:jc w:val="both"/>
        <w:rPr>
          <w:rFonts w:ascii="Arial" w:hAnsi="Arial" w:cs="Arial"/>
          <w:sz w:val="18"/>
          <w:szCs w:val="20"/>
        </w:rPr>
      </w:pPr>
    </w:p>
    <w:p w:rsidR="00002509" w:rsidRPr="00D40097" w:rsidRDefault="00002509" w:rsidP="00A70B2F">
      <w:pPr>
        <w:jc w:val="both"/>
        <w:rPr>
          <w:rFonts w:ascii="Arial" w:hAnsi="Arial" w:cs="Arial"/>
          <w:sz w:val="18"/>
          <w:szCs w:val="20"/>
        </w:rPr>
      </w:pPr>
    </w:p>
    <w:p w:rsidR="00002509" w:rsidRPr="00D40097" w:rsidRDefault="00002509" w:rsidP="00A70B2F">
      <w:pPr>
        <w:jc w:val="both"/>
        <w:rPr>
          <w:rFonts w:ascii="Arial" w:hAnsi="Arial" w:cs="Arial"/>
          <w:sz w:val="18"/>
          <w:szCs w:val="20"/>
        </w:rPr>
      </w:pPr>
    </w:p>
    <w:p w:rsidR="00002509" w:rsidRPr="00D40097" w:rsidRDefault="00002509" w:rsidP="00A70B2F">
      <w:pPr>
        <w:jc w:val="both"/>
        <w:rPr>
          <w:rFonts w:ascii="Arial" w:hAnsi="Arial" w:cs="Arial"/>
          <w:sz w:val="18"/>
          <w:szCs w:val="20"/>
        </w:rPr>
      </w:pPr>
    </w:p>
    <w:p w:rsidR="00D40097" w:rsidRPr="00F318C5" w:rsidRDefault="00D40097" w:rsidP="00A70B2F">
      <w:pPr>
        <w:jc w:val="both"/>
        <w:rPr>
          <w:rFonts w:ascii="Arial" w:hAnsi="Arial" w:cs="Arial"/>
          <w:sz w:val="6"/>
          <w:szCs w:val="20"/>
        </w:rPr>
      </w:pPr>
    </w:p>
    <w:p w:rsidR="00E20059" w:rsidRPr="00E20059" w:rsidRDefault="00E20059" w:rsidP="00A70B2F">
      <w:pPr>
        <w:jc w:val="both"/>
        <w:rPr>
          <w:rFonts w:ascii="Arial" w:hAnsi="Arial" w:cs="Arial"/>
          <w:color w:val="000000" w:themeColor="text1"/>
          <w:sz w:val="18"/>
          <w:szCs w:val="20"/>
        </w:rPr>
      </w:pPr>
      <w:r w:rsidRPr="00E20059">
        <w:rPr>
          <w:rFonts w:ascii="Arial" w:hAnsi="Arial" w:cs="Arial"/>
          <w:color w:val="000000" w:themeColor="text1"/>
          <w:sz w:val="18"/>
          <w:szCs w:val="20"/>
        </w:rPr>
        <w:lastRenderedPageBreak/>
        <w:t>(Se señala enlace de descarga del documento abierto en formato Excel:</w:t>
      </w:r>
      <w:r w:rsidR="008542C1" w:rsidRPr="008542C1">
        <w:t xml:space="preserve"> </w:t>
      </w:r>
      <w:hyperlink r:id="rId18" w:history="1">
        <w:r w:rsidR="008542C1" w:rsidRPr="001D1ACF">
          <w:rPr>
            <w:rStyle w:val="Hipervnculo"/>
            <w:rFonts w:ascii="Arial" w:hAnsi="Arial" w:cs="Arial"/>
            <w:sz w:val="18"/>
            <w:szCs w:val="20"/>
          </w:rPr>
          <w:t>https://drive.google.com/file/d/10l3OjttgUBd_RQGaAW7-HTs7xVe6iNjf/view?usp=sharing</w:t>
        </w:r>
      </w:hyperlink>
      <w:r w:rsidR="008542C1">
        <w:rPr>
          <w:rFonts w:ascii="Arial" w:hAnsi="Arial" w:cs="Arial"/>
          <w:color w:val="000000" w:themeColor="text1"/>
          <w:sz w:val="18"/>
          <w:szCs w:val="20"/>
        </w:rPr>
        <w:t xml:space="preserve"> </w:t>
      </w:r>
      <w:r w:rsidR="004C32E2">
        <w:rPr>
          <w:rFonts w:ascii="Arial" w:hAnsi="Arial" w:cs="Arial"/>
          <w:color w:val="000000" w:themeColor="text1"/>
          <w:sz w:val="18"/>
          <w:szCs w:val="20"/>
        </w:rPr>
        <w:t xml:space="preserve">) </w:t>
      </w:r>
    </w:p>
    <w:p w:rsidR="00002509" w:rsidRDefault="00002509" w:rsidP="00A70B2F">
      <w:pPr>
        <w:jc w:val="both"/>
        <w:rPr>
          <w:rFonts w:ascii="Arial" w:hAnsi="Arial" w:cs="Arial"/>
          <w:i/>
          <w:sz w:val="18"/>
          <w:szCs w:val="20"/>
        </w:rPr>
      </w:pPr>
      <w:r w:rsidRPr="00D40097">
        <w:rPr>
          <w:rFonts w:ascii="Arial" w:hAnsi="Arial" w:cs="Arial"/>
          <w:b/>
          <w:color w:val="FF0000"/>
          <w:sz w:val="18"/>
          <w:szCs w:val="20"/>
        </w:rPr>
        <w:t>NOTA:</w:t>
      </w:r>
      <w:r w:rsidR="00720F17">
        <w:rPr>
          <w:rFonts w:ascii="Arial" w:hAnsi="Arial" w:cs="Arial"/>
          <w:b/>
          <w:color w:val="FF0000"/>
          <w:sz w:val="18"/>
          <w:szCs w:val="20"/>
        </w:rPr>
        <w:t xml:space="preserve"> </w:t>
      </w:r>
      <w:r w:rsidRPr="00720F17">
        <w:rPr>
          <w:rFonts w:ascii="Arial" w:hAnsi="Arial" w:cs="Arial"/>
          <w:i/>
          <w:sz w:val="18"/>
          <w:szCs w:val="20"/>
          <w:highlight w:val="yellow"/>
        </w:rPr>
        <w:t xml:space="preserve">El total de solicitudes </w:t>
      </w:r>
      <w:r w:rsidRPr="000563B1">
        <w:rPr>
          <w:rFonts w:ascii="Arial" w:hAnsi="Arial" w:cs="Arial"/>
          <w:b/>
          <w:i/>
          <w:sz w:val="18"/>
          <w:szCs w:val="20"/>
          <w:highlight w:val="yellow"/>
        </w:rPr>
        <w:t>no equivale a la suma</w:t>
      </w:r>
      <w:r w:rsidRPr="00720F17">
        <w:rPr>
          <w:rFonts w:ascii="Arial" w:hAnsi="Arial" w:cs="Arial"/>
          <w:i/>
          <w:sz w:val="18"/>
          <w:szCs w:val="20"/>
          <w:highlight w:val="yellow"/>
        </w:rPr>
        <w:t xml:space="preserve"> de las que se muestran, puesto que una misma solicitud puede remitirse a más de un área</w:t>
      </w:r>
    </w:p>
    <w:p w:rsidR="00E20059" w:rsidRPr="009F23A6" w:rsidRDefault="00E20059" w:rsidP="00A70B2F">
      <w:pPr>
        <w:jc w:val="both"/>
        <w:rPr>
          <w:rFonts w:ascii="Arial" w:hAnsi="Arial" w:cs="Arial"/>
          <w:b/>
          <w:color w:val="FF0000"/>
          <w:sz w:val="6"/>
          <w:szCs w:val="20"/>
        </w:rPr>
      </w:pPr>
    </w:p>
    <w:p w:rsidR="00906B5F" w:rsidRPr="004C238F" w:rsidRDefault="00C66B72" w:rsidP="001E4580">
      <w:pPr>
        <w:pStyle w:val="Prrafodelista"/>
        <w:numPr>
          <w:ilvl w:val="0"/>
          <w:numId w:val="20"/>
        </w:numPr>
        <w:jc w:val="both"/>
        <w:rPr>
          <w:rFonts w:ascii="Arial" w:hAnsi="Arial" w:cs="Arial"/>
          <w:b/>
          <w:color w:val="FF0000"/>
          <w:sz w:val="18"/>
          <w:szCs w:val="20"/>
        </w:rPr>
      </w:pPr>
      <w:r w:rsidRPr="004C238F">
        <w:rPr>
          <w:rFonts w:ascii="Arial" w:hAnsi="Arial" w:cs="Arial"/>
          <w:b/>
          <w:color w:val="FF0000"/>
          <w:sz w:val="18"/>
          <w:szCs w:val="20"/>
        </w:rPr>
        <w:t xml:space="preserve">PREGUNTAS </w:t>
      </w:r>
      <w:r w:rsidR="009F23A6" w:rsidRPr="004C238F">
        <w:rPr>
          <w:rFonts w:ascii="Arial" w:hAnsi="Arial" w:cs="Arial"/>
          <w:b/>
          <w:color w:val="FF0000"/>
          <w:sz w:val="18"/>
          <w:szCs w:val="20"/>
        </w:rPr>
        <w:t>FRECUENTES</w:t>
      </w:r>
      <w:r w:rsidRPr="004C238F">
        <w:rPr>
          <w:rFonts w:ascii="Arial" w:hAnsi="Arial" w:cs="Arial"/>
          <w:b/>
          <w:color w:val="FF0000"/>
          <w:sz w:val="18"/>
          <w:szCs w:val="20"/>
        </w:rPr>
        <w:t>:</w:t>
      </w:r>
    </w:p>
    <w:p w:rsidR="004C238F" w:rsidRPr="004C238F" w:rsidRDefault="00DD4A81" w:rsidP="004C238F">
      <w:pPr>
        <w:jc w:val="both"/>
        <w:rPr>
          <w:rFonts w:ascii="Arial" w:hAnsi="Arial" w:cs="Arial"/>
          <w:sz w:val="18"/>
          <w:szCs w:val="20"/>
        </w:rPr>
      </w:pPr>
      <w:r>
        <w:rPr>
          <w:rFonts w:ascii="Arial" w:hAnsi="Arial" w:cs="Arial"/>
          <w:sz w:val="18"/>
          <w:szCs w:val="20"/>
        </w:rPr>
        <w:t>En el periodo que se informa, los y las recurrentes tuvieron principal interés en los siguientes temas:</w:t>
      </w:r>
    </w:p>
    <w:p w:rsidR="004C238F" w:rsidRPr="004C238F" w:rsidRDefault="004C238F" w:rsidP="004C238F">
      <w:pPr>
        <w:pStyle w:val="Prrafodelista"/>
        <w:numPr>
          <w:ilvl w:val="0"/>
          <w:numId w:val="21"/>
        </w:numPr>
        <w:spacing w:after="200" w:line="276" w:lineRule="auto"/>
        <w:jc w:val="both"/>
        <w:rPr>
          <w:rFonts w:ascii="Arial" w:hAnsi="Arial" w:cs="Arial"/>
          <w:sz w:val="18"/>
        </w:rPr>
      </w:pPr>
      <w:r w:rsidRPr="004C238F">
        <w:rPr>
          <w:rFonts w:ascii="Arial" w:hAnsi="Arial" w:cs="Arial"/>
          <w:color w:val="000000"/>
          <w:sz w:val="18"/>
          <w:szCs w:val="16"/>
          <w:shd w:val="clear" w:color="auto" w:fill="FFFFFF"/>
        </w:rPr>
        <w:t xml:space="preserve">Montos de recaudaciones por conceptos de pago de agua, predial, y servicios; </w:t>
      </w:r>
    </w:p>
    <w:p w:rsidR="004C238F" w:rsidRPr="004C238F" w:rsidRDefault="004C238F" w:rsidP="004C238F">
      <w:pPr>
        <w:pStyle w:val="Prrafodelista"/>
        <w:numPr>
          <w:ilvl w:val="0"/>
          <w:numId w:val="21"/>
        </w:numPr>
        <w:spacing w:after="200" w:line="276" w:lineRule="auto"/>
        <w:jc w:val="both"/>
        <w:rPr>
          <w:rFonts w:ascii="Arial" w:hAnsi="Arial" w:cs="Arial"/>
          <w:sz w:val="18"/>
        </w:rPr>
      </w:pPr>
      <w:r w:rsidRPr="004C238F">
        <w:rPr>
          <w:rFonts w:ascii="Arial" w:hAnsi="Arial" w:cs="Arial"/>
          <w:sz w:val="18"/>
        </w:rPr>
        <w:t>Información relativa a seguridad pública en cuanto a número de elementos, cantidad de vehículos (patrullas), salarios de los elementos y director;</w:t>
      </w:r>
    </w:p>
    <w:p w:rsidR="004C238F" w:rsidRPr="004C238F" w:rsidRDefault="004C238F" w:rsidP="004C238F">
      <w:pPr>
        <w:pStyle w:val="Prrafodelista"/>
        <w:numPr>
          <w:ilvl w:val="0"/>
          <w:numId w:val="21"/>
        </w:numPr>
        <w:spacing w:after="200" w:line="276" w:lineRule="auto"/>
        <w:jc w:val="both"/>
        <w:rPr>
          <w:rFonts w:ascii="Arial" w:hAnsi="Arial" w:cs="Arial"/>
          <w:sz w:val="18"/>
        </w:rPr>
      </w:pPr>
      <w:r w:rsidRPr="004C238F">
        <w:rPr>
          <w:rFonts w:ascii="Arial" w:hAnsi="Arial" w:cs="Arial"/>
          <w:sz w:val="18"/>
        </w:rPr>
        <w:t>Reportes/Bitácoras generados por seguridad pública y protección civil;</w:t>
      </w:r>
    </w:p>
    <w:p w:rsidR="004C238F" w:rsidRPr="004C238F" w:rsidRDefault="004C238F" w:rsidP="004C238F">
      <w:pPr>
        <w:pStyle w:val="Prrafodelista"/>
        <w:numPr>
          <w:ilvl w:val="0"/>
          <w:numId w:val="21"/>
        </w:numPr>
        <w:spacing w:after="200" w:line="276" w:lineRule="auto"/>
        <w:jc w:val="both"/>
        <w:rPr>
          <w:rFonts w:ascii="Arial" w:hAnsi="Arial" w:cs="Arial"/>
          <w:sz w:val="18"/>
        </w:rPr>
      </w:pPr>
      <w:r w:rsidRPr="004C238F">
        <w:rPr>
          <w:rFonts w:ascii="Arial" w:hAnsi="Arial" w:cs="Arial"/>
          <w:sz w:val="18"/>
        </w:rPr>
        <w:t>Información financiera relativa a gasto público, deuda pública, presupuestos, nóminas;</w:t>
      </w:r>
    </w:p>
    <w:p w:rsidR="004C238F" w:rsidRPr="004C238F" w:rsidRDefault="004C238F" w:rsidP="004C238F">
      <w:pPr>
        <w:pStyle w:val="Prrafodelista"/>
        <w:numPr>
          <w:ilvl w:val="0"/>
          <w:numId w:val="21"/>
        </w:numPr>
        <w:spacing w:after="200" w:line="276" w:lineRule="auto"/>
        <w:jc w:val="both"/>
        <w:rPr>
          <w:rFonts w:ascii="Arial" w:hAnsi="Arial" w:cs="Arial"/>
          <w:sz w:val="18"/>
        </w:rPr>
      </w:pPr>
      <w:r w:rsidRPr="004C238F">
        <w:rPr>
          <w:rFonts w:ascii="Arial" w:hAnsi="Arial" w:cs="Arial"/>
          <w:sz w:val="18"/>
        </w:rPr>
        <w:t xml:space="preserve">Información relativa a los servidores públicos en cuanto a su nivel de estudios, currículos vitae y salarios; </w:t>
      </w:r>
    </w:p>
    <w:p w:rsidR="004C238F" w:rsidRPr="004C238F" w:rsidRDefault="004C238F" w:rsidP="004C238F">
      <w:pPr>
        <w:pStyle w:val="Prrafodelista"/>
        <w:numPr>
          <w:ilvl w:val="0"/>
          <w:numId w:val="21"/>
        </w:numPr>
        <w:spacing w:after="200" w:line="276" w:lineRule="auto"/>
        <w:jc w:val="both"/>
        <w:rPr>
          <w:rFonts w:ascii="Arial" w:hAnsi="Arial" w:cs="Arial"/>
          <w:sz w:val="18"/>
        </w:rPr>
      </w:pPr>
      <w:r w:rsidRPr="004C238F">
        <w:rPr>
          <w:rFonts w:ascii="Arial" w:hAnsi="Arial" w:cs="Arial"/>
          <w:sz w:val="18"/>
        </w:rPr>
        <w:t xml:space="preserve">Información relativa a la Implementación de las normas y acciones en pro de la defensa a las mujeres víctimas de violencia;  </w:t>
      </w:r>
    </w:p>
    <w:p w:rsidR="004C238F" w:rsidRPr="004C238F" w:rsidRDefault="004C238F" w:rsidP="004C238F">
      <w:pPr>
        <w:pStyle w:val="Prrafodelista"/>
        <w:numPr>
          <w:ilvl w:val="0"/>
          <w:numId w:val="21"/>
        </w:numPr>
        <w:spacing w:after="200" w:line="276" w:lineRule="auto"/>
        <w:jc w:val="both"/>
        <w:rPr>
          <w:rFonts w:ascii="Arial" w:hAnsi="Arial" w:cs="Arial"/>
          <w:sz w:val="18"/>
        </w:rPr>
      </w:pPr>
      <w:r w:rsidRPr="004C238F">
        <w:rPr>
          <w:rFonts w:ascii="Arial" w:hAnsi="Arial" w:cs="Arial"/>
          <w:sz w:val="18"/>
        </w:rPr>
        <w:t>Número de detenciones por faltas administrativas a ciudadanos por parte de los elementos de seguridad pública;</w:t>
      </w:r>
    </w:p>
    <w:p w:rsidR="004C238F" w:rsidRPr="004C238F" w:rsidRDefault="004C238F" w:rsidP="004C238F">
      <w:pPr>
        <w:pStyle w:val="Prrafodelista"/>
        <w:numPr>
          <w:ilvl w:val="0"/>
          <w:numId w:val="21"/>
        </w:numPr>
        <w:spacing w:after="200" w:line="276" w:lineRule="auto"/>
        <w:jc w:val="both"/>
        <w:rPr>
          <w:rFonts w:ascii="Arial" w:hAnsi="Arial" w:cs="Arial"/>
          <w:sz w:val="18"/>
        </w:rPr>
      </w:pPr>
      <w:r w:rsidRPr="004C238F">
        <w:rPr>
          <w:rFonts w:ascii="Arial" w:hAnsi="Arial" w:cs="Arial"/>
          <w:sz w:val="18"/>
        </w:rPr>
        <w:t>Información relativa a procesos de selección de personal, número de empleados, horarios de atención;</w:t>
      </w:r>
    </w:p>
    <w:p w:rsidR="004C238F" w:rsidRPr="004C238F" w:rsidRDefault="004C238F" w:rsidP="004C238F">
      <w:pPr>
        <w:pStyle w:val="Prrafodelista"/>
        <w:numPr>
          <w:ilvl w:val="0"/>
          <w:numId w:val="21"/>
        </w:numPr>
        <w:spacing w:after="200" w:line="276" w:lineRule="auto"/>
        <w:jc w:val="both"/>
        <w:rPr>
          <w:rFonts w:ascii="Arial" w:hAnsi="Arial" w:cs="Arial"/>
          <w:sz w:val="18"/>
        </w:rPr>
      </w:pPr>
      <w:r w:rsidRPr="004C238F">
        <w:rPr>
          <w:rFonts w:ascii="Arial" w:hAnsi="Arial" w:cs="Arial"/>
          <w:sz w:val="18"/>
        </w:rPr>
        <w:t>Información relativa a cantidad de Matrimonios celebrados entre personas del mismo sexo;</w:t>
      </w:r>
    </w:p>
    <w:p w:rsidR="008C3C36" w:rsidRPr="008542C1" w:rsidRDefault="004C238F" w:rsidP="00A70B2F">
      <w:pPr>
        <w:pStyle w:val="Prrafodelista"/>
        <w:numPr>
          <w:ilvl w:val="0"/>
          <w:numId w:val="21"/>
        </w:numPr>
        <w:spacing w:after="200" w:line="276" w:lineRule="auto"/>
        <w:jc w:val="both"/>
        <w:rPr>
          <w:rFonts w:ascii="Arial" w:hAnsi="Arial" w:cs="Arial"/>
          <w:sz w:val="18"/>
        </w:rPr>
      </w:pPr>
      <w:r w:rsidRPr="004C238F">
        <w:rPr>
          <w:rFonts w:ascii="Arial" w:hAnsi="Arial" w:cs="Arial"/>
          <w:sz w:val="18"/>
        </w:rPr>
        <w:t xml:space="preserve"> Información relativa a cantidad de licitaciones para construcción, y obras públicas realizadas por el H. Ayuntamiento de Etzatlán en periodos del año 2015 al 2019.</w:t>
      </w:r>
    </w:p>
    <w:p w:rsidR="008C3C36" w:rsidRPr="008C3C36" w:rsidRDefault="008C3C36" w:rsidP="00A70B2F">
      <w:pPr>
        <w:jc w:val="both"/>
        <w:rPr>
          <w:rFonts w:ascii="Arial" w:hAnsi="Arial" w:cs="Arial"/>
          <w:sz w:val="8"/>
          <w:szCs w:val="20"/>
        </w:rPr>
      </w:pPr>
    </w:p>
    <w:p w:rsidR="008C3C36" w:rsidRPr="001E4580" w:rsidRDefault="00025421" w:rsidP="00C82CD7">
      <w:pPr>
        <w:pStyle w:val="Prrafodelista"/>
        <w:numPr>
          <w:ilvl w:val="0"/>
          <w:numId w:val="20"/>
        </w:numPr>
        <w:ind w:left="284" w:hanging="284"/>
        <w:rPr>
          <w:rFonts w:ascii="Arial" w:hAnsi="Arial" w:cs="Arial"/>
          <w:b/>
          <w:color w:val="FF0000"/>
          <w:sz w:val="18"/>
          <w:szCs w:val="20"/>
        </w:rPr>
      </w:pPr>
      <w:r w:rsidRPr="001E4580">
        <w:rPr>
          <w:rFonts w:ascii="Arial" w:hAnsi="Arial" w:cs="Arial"/>
          <w:b/>
          <w:color w:val="FF0000"/>
          <w:sz w:val="18"/>
          <w:szCs w:val="20"/>
        </w:rPr>
        <w:t xml:space="preserve">PREVENCIONES </w:t>
      </w:r>
      <w:r w:rsidR="008C3C36" w:rsidRPr="001E4580">
        <w:rPr>
          <w:rFonts w:ascii="Arial" w:hAnsi="Arial" w:cs="Arial"/>
          <w:b/>
          <w:color w:val="FF0000"/>
          <w:sz w:val="18"/>
          <w:szCs w:val="20"/>
        </w:rPr>
        <w:t xml:space="preserve">A SOLICITUDES DE ACCESO A LA INFORMACIÓN  </w:t>
      </w:r>
    </w:p>
    <w:p w:rsidR="008C3C36" w:rsidRPr="00C82CD7" w:rsidRDefault="008C3C36" w:rsidP="008C3C36">
      <w:pPr>
        <w:pStyle w:val="Prrafodelista"/>
        <w:jc w:val="both"/>
        <w:rPr>
          <w:rFonts w:ascii="Arial" w:hAnsi="Arial" w:cs="Arial"/>
          <w:sz w:val="4"/>
          <w:szCs w:val="20"/>
        </w:rPr>
      </w:pPr>
    </w:p>
    <w:p w:rsidR="00C82CD7" w:rsidRPr="00D40097" w:rsidRDefault="00C82CD7" w:rsidP="00C82CD7">
      <w:pPr>
        <w:jc w:val="both"/>
        <w:rPr>
          <w:rFonts w:ascii="Arial" w:hAnsi="Arial" w:cs="Arial"/>
          <w:sz w:val="18"/>
          <w:szCs w:val="20"/>
        </w:rPr>
      </w:pPr>
      <w:r>
        <w:rPr>
          <w:rFonts w:ascii="Arial" w:hAnsi="Arial" w:cs="Arial"/>
          <w:sz w:val="18"/>
          <w:szCs w:val="20"/>
        </w:rPr>
        <w:t xml:space="preserve">En el periodo que se informa se previno a </w:t>
      </w:r>
      <w:r w:rsidRPr="00C82CD7">
        <w:rPr>
          <w:rFonts w:ascii="Arial" w:hAnsi="Arial" w:cs="Arial"/>
          <w:b/>
          <w:color w:val="ED7D31" w:themeColor="accent2"/>
          <w:sz w:val="18"/>
          <w:szCs w:val="20"/>
        </w:rPr>
        <w:t>1</w:t>
      </w:r>
      <w:r>
        <w:rPr>
          <w:rFonts w:ascii="Arial" w:hAnsi="Arial" w:cs="Arial"/>
          <w:sz w:val="18"/>
          <w:szCs w:val="20"/>
        </w:rPr>
        <w:t xml:space="preserve"> una solicitud de acceso a la información, toda vez que a ésta no cumplía en su totalidad con los requisitos necesarios para dar seguimiento a la misma.</w:t>
      </w:r>
    </w:p>
    <w:p w:rsidR="004967CC" w:rsidRPr="004967CC" w:rsidRDefault="004967CC" w:rsidP="004967CC">
      <w:pPr>
        <w:jc w:val="both"/>
        <w:rPr>
          <w:rFonts w:ascii="Arial" w:hAnsi="Arial" w:cs="Arial"/>
          <w:sz w:val="2"/>
          <w:szCs w:val="20"/>
        </w:rPr>
      </w:pPr>
    </w:p>
    <w:p w:rsidR="009F23A6" w:rsidRPr="00C82CD7" w:rsidRDefault="001E4580" w:rsidP="009F23A6">
      <w:pPr>
        <w:jc w:val="both"/>
        <w:rPr>
          <w:rFonts w:ascii="Arial" w:hAnsi="Arial" w:cs="Arial"/>
          <w:b/>
          <w:color w:val="FF0000"/>
          <w:sz w:val="18"/>
          <w:szCs w:val="20"/>
        </w:rPr>
      </w:pPr>
      <w:r>
        <w:rPr>
          <w:rFonts w:ascii="Arial" w:hAnsi="Arial" w:cs="Arial"/>
          <w:b/>
          <w:color w:val="FF0000"/>
          <w:sz w:val="18"/>
          <w:szCs w:val="20"/>
        </w:rPr>
        <w:t>E</w:t>
      </w:r>
      <w:r w:rsidR="009F23A6">
        <w:rPr>
          <w:rFonts w:ascii="Arial" w:hAnsi="Arial" w:cs="Arial"/>
          <w:b/>
          <w:color w:val="FF0000"/>
          <w:sz w:val="18"/>
          <w:szCs w:val="20"/>
        </w:rPr>
        <w:t xml:space="preserve">) </w:t>
      </w:r>
      <w:r w:rsidR="004967CC" w:rsidRPr="009F23A6">
        <w:rPr>
          <w:rFonts w:ascii="Arial" w:hAnsi="Arial" w:cs="Arial"/>
          <w:b/>
          <w:color w:val="FF0000"/>
          <w:sz w:val="18"/>
          <w:szCs w:val="20"/>
        </w:rPr>
        <w:t>DETERMINACIONES DE INCOMPETENCIA</w:t>
      </w:r>
      <w:r w:rsidR="00C03255" w:rsidRPr="009F23A6">
        <w:rPr>
          <w:rFonts w:ascii="Arial" w:hAnsi="Arial" w:cs="Arial"/>
          <w:b/>
          <w:color w:val="FF0000"/>
          <w:sz w:val="18"/>
          <w:szCs w:val="20"/>
        </w:rPr>
        <w:t xml:space="preserve"> Y/O COMPETENCIA PARA RESOLVER A SOLICITUDES DE ACCESO A LA INFORMACIÓN:</w:t>
      </w:r>
    </w:p>
    <w:p w:rsidR="00C302CE" w:rsidRPr="00C82CD7" w:rsidRDefault="00092BB9" w:rsidP="00B07177">
      <w:pPr>
        <w:jc w:val="both"/>
        <w:rPr>
          <w:rFonts w:ascii="Arial" w:hAnsi="Arial" w:cs="Arial"/>
          <w:sz w:val="18"/>
          <w:szCs w:val="20"/>
        </w:rPr>
      </w:pPr>
      <w:r>
        <w:rPr>
          <w:rFonts w:ascii="Arial" w:hAnsi="Arial" w:cs="Arial"/>
          <w:sz w:val="18"/>
          <w:szCs w:val="20"/>
        </w:rPr>
        <w:t xml:space="preserve">En el periodo que se informa se determinó la incompetencia para resolver a </w:t>
      </w:r>
      <w:r w:rsidRPr="00092BB9">
        <w:rPr>
          <w:rFonts w:ascii="Arial" w:hAnsi="Arial" w:cs="Arial"/>
          <w:b/>
          <w:color w:val="ED7D31" w:themeColor="accent2"/>
          <w:sz w:val="18"/>
          <w:szCs w:val="20"/>
        </w:rPr>
        <w:t>2</w:t>
      </w:r>
      <w:r>
        <w:rPr>
          <w:rFonts w:ascii="Arial" w:hAnsi="Arial" w:cs="Arial"/>
          <w:sz w:val="18"/>
          <w:szCs w:val="20"/>
        </w:rPr>
        <w:t xml:space="preserve"> dos solicitudes de acceso a la información, derivando las mismas al Instituto para que éste determine su competencia dentro el tiempo señalado por la ley Estatal en Materia.</w:t>
      </w:r>
    </w:p>
    <w:p w:rsidR="006B64F5" w:rsidRPr="001E4580" w:rsidRDefault="001E4580" w:rsidP="001E4580">
      <w:pPr>
        <w:rPr>
          <w:rFonts w:ascii="Arial" w:hAnsi="Arial" w:cs="Arial"/>
          <w:b/>
          <w:color w:val="FF0000"/>
          <w:sz w:val="18"/>
          <w:szCs w:val="20"/>
        </w:rPr>
      </w:pPr>
      <w:r>
        <w:rPr>
          <w:rFonts w:ascii="Arial" w:hAnsi="Arial" w:cs="Arial"/>
          <w:b/>
          <w:color w:val="FF0000"/>
          <w:sz w:val="18"/>
          <w:szCs w:val="20"/>
        </w:rPr>
        <w:t xml:space="preserve">F) </w:t>
      </w:r>
      <w:r w:rsidR="006B64F5" w:rsidRPr="004A6407">
        <w:rPr>
          <w:rFonts w:ascii="Arial" w:hAnsi="Arial" w:cs="Arial"/>
          <w:b/>
          <w:color w:val="FF0000"/>
          <w:sz w:val="18"/>
          <w:szCs w:val="20"/>
        </w:rPr>
        <w:t>TIEMPO DE RESPUESTA PROMEDIO DE LAS SOLICITUDES DE ACCESO A LA INFORMACIÓN</w:t>
      </w:r>
    </w:p>
    <w:p w:rsidR="00C302CE" w:rsidRPr="00D40097" w:rsidRDefault="00C302CE" w:rsidP="006B64F5">
      <w:pPr>
        <w:jc w:val="both"/>
        <w:rPr>
          <w:rFonts w:ascii="Arial" w:hAnsi="Arial" w:cs="Arial"/>
          <w:sz w:val="18"/>
          <w:szCs w:val="20"/>
        </w:rPr>
      </w:pPr>
      <w:r w:rsidRPr="00D40097">
        <w:rPr>
          <w:rFonts w:ascii="Arial" w:hAnsi="Arial" w:cs="Arial"/>
          <w:sz w:val="18"/>
          <w:szCs w:val="20"/>
        </w:rPr>
        <w:t>De conformidad al artículo 84.1</w:t>
      </w:r>
      <w:r w:rsidR="006B64F5" w:rsidRPr="00D40097">
        <w:rPr>
          <w:rFonts w:ascii="Arial" w:hAnsi="Arial" w:cs="Arial"/>
          <w:sz w:val="18"/>
          <w:szCs w:val="20"/>
        </w:rPr>
        <w:t xml:space="preserve"> de la LTAIPEJM</w:t>
      </w:r>
      <w:r w:rsidR="00D0103E" w:rsidRPr="00D40097">
        <w:rPr>
          <w:rFonts w:ascii="Arial" w:hAnsi="Arial" w:cs="Arial"/>
          <w:sz w:val="18"/>
          <w:szCs w:val="20"/>
        </w:rPr>
        <w:t xml:space="preserve"> las solicitudes de acceso a la información es de un término má</w:t>
      </w:r>
      <w:r w:rsidRPr="00D40097">
        <w:rPr>
          <w:rFonts w:ascii="Arial" w:hAnsi="Arial" w:cs="Arial"/>
          <w:sz w:val="18"/>
          <w:szCs w:val="20"/>
        </w:rPr>
        <w:t xml:space="preserve">ximo de </w:t>
      </w:r>
      <w:r w:rsidRPr="00C82CD7">
        <w:rPr>
          <w:rFonts w:ascii="Arial" w:hAnsi="Arial" w:cs="Arial"/>
          <w:b/>
          <w:color w:val="ED7D31" w:themeColor="accent2"/>
          <w:sz w:val="18"/>
          <w:szCs w:val="20"/>
        </w:rPr>
        <w:t>8</w:t>
      </w:r>
      <w:r w:rsidRPr="00D40097">
        <w:rPr>
          <w:rFonts w:ascii="Arial" w:hAnsi="Arial" w:cs="Arial"/>
          <w:sz w:val="18"/>
          <w:szCs w:val="20"/>
        </w:rPr>
        <w:t xml:space="preserve"> ocho días hábiles, y </w:t>
      </w:r>
      <w:r w:rsidRPr="00C82CD7">
        <w:rPr>
          <w:rFonts w:ascii="Arial" w:hAnsi="Arial" w:cs="Arial"/>
          <w:b/>
          <w:color w:val="ED7D31" w:themeColor="accent2"/>
          <w:sz w:val="18"/>
          <w:szCs w:val="20"/>
        </w:rPr>
        <w:t>4</w:t>
      </w:r>
      <w:r w:rsidR="00D0103E" w:rsidRPr="00C82CD7">
        <w:rPr>
          <w:rFonts w:ascii="Arial" w:hAnsi="Arial" w:cs="Arial"/>
          <w:b/>
          <w:color w:val="ED7D31" w:themeColor="accent2"/>
          <w:sz w:val="18"/>
          <w:szCs w:val="20"/>
        </w:rPr>
        <w:t xml:space="preserve"> </w:t>
      </w:r>
      <w:r w:rsidR="00D0103E" w:rsidRPr="00D40097">
        <w:rPr>
          <w:rFonts w:ascii="Arial" w:hAnsi="Arial" w:cs="Arial"/>
          <w:sz w:val="18"/>
          <w:szCs w:val="20"/>
        </w:rPr>
        <w:t>días en caso de tratarse de expedientes clínicos/médicos</w:t>
      </w:r>
      <w:r w:rsidRPr="00D40097">
        <w:rPr>
          <w:rFonts w:ascii="Arial" w:hAnsi="Arial" w:cs="Arial"/>
          <w:sz w:val="18"/>
          <w:szCs w:val="20"/>
        </w:rPr>
        <w:t xml:space="preserve"> (Art 84.2 de la LTAIPEJM)</w:t>
      </w:r>
      <w:r w:rsidR="00D0103E" w:rsidRPr="00D40097">
        <w:rPr>
          <w:rFonts w:ascii="Arial" w:hAnsi="Arial" w:cs="Arial"/>
          <w:sz w:val="18"/>
          <w:szCs w:val="20"/>
        </w:rPr>
        <w:t>.</w:t>
      </w:r>
    </w:p>
    <w:p w:rsidR="00555D44" w:rsidRPr="00D40097" w:rsidRDefault="00555D44" w:rsidP="00A70B2F">
      <w:pPr>
        <w:jc w:val="both"/>
        <w:rPr>
          <w:rFonts w:ascii="Arial" w:hAnsi="Arial" w:cs="Arial"/>
          <w:sz w:val="18"/>
          <w:szCs w:val="20"/>
        </w:rPr>
      </w:pPr>
      <w:r w:rsidRPr="00D40097">
        <w:rPr>
          <w:rFonts w:ascii="Arial" w:hAnsi="Arial" w:cs="Arial"/>
          <w:sz w:val="18"/>
          <w:szCs w:val="20"/>
        </w:rPr>
        <w:t xml:space="preserve">* </w:t>
      </w:r>
      <w:r w:rsidR="00D0103E" w:rsidRPr="00D40097">
        <w:rPr>
          <w:rFonts w:ascii="Arial" w:hAnsi="Arial" w:cs="Arial"/>
          <w:sz w:val="18"/>
          <w:szCs w:val="20"/>
        </w:rPr>
        <w:t xml:space="preserve">El tiempo promedio de respuesta </w:t>
      </w:r>
      <w:r w:rsidR="0061636D" w:rsidRPr="00D40097">
        <w:rPr>
          <w:rFonts w:ascii="Arial" w:hAnsi="Arial" w:cs="Arial"/>
          <w:sz w:val="18"/>
          <w:szCs w:val="20"/>
        </w:rPr>
        <w:t>corresponde a los pri</w:t>
      </w:r>
      <w:r w:rsidR="005460F9" w:rsidRPr="00D40097">
        <w:rPr>
          <w:rFonts w:ascii="Arial" w:hAnsi="Arial" w:cs="Arial"/>
          <w:sz w:val="18"/>
          <w:szCs w:val="20"/>
        </w:rPr>
        <w:t xml:space="preserve">meros </w:t>
      </w:r>
      <w:r w:rsidR="005460F9" w:rsidRPr="00C82CD7">
        <w:rPr>
          <w:rFonts w:ascii="Arial" w:hAnsi="Arial" w:cs="Arial"/>
          <w:b/>
          <w:color w:val="ED7D31" w:themeColor="accent2"/>
          <w:sz w:val="18"/>
          <w:szCs w:val="20"/>
        </w:rPr>
        <w:t>2</w:t>
      </w:r>
      <w:r w:rsidR="005460F9" w:rsidRPr="00D40097">
        <w:rPr>
          <w:rFonts w:ascii="Arial" w:hAnsi="Arial" w:cs="Arial"/>
          <w:sz w:val="18"/>
          <w:szCs w:val="20"/>
        </w:rPr>
        <w:t xml:space="preserve"> dos</w:t>
      </w:r>
      <w:r w:rsidR="0061636D" w:rsidRPr="00D40097">
        <w:rPr>
          <w:rFonts w:ascii="Arial" w:hAnsi="Arial" w:cs="Arial"/>
          <w:sz w:val="18"/>
          <w:szCs w:val="20"/>
        </w:rPr>
        <w:t xml:space="preserve"> días en solicitudes </w:t>
      </w:r>
      <w:r w:rsidR="005460F9" w:rsidRPr="00D40097">
        <w:rPr>
          <w:rFonts w:ascii="Arial" w:hAnsi="Arial" w:cs="Arial"/>
          <w:sz w:val="18"/>
          <w:szCs w:val="20"/>
        </w:rPr>
        <w:t>de información de carácter fundamental</w:t>
      </w:r>
      <w:r w:rsidR="009D63A1">
        <w:rPr>
          <w:rFonts w:ascii="Arial" w:hAnsi="Arial" w:cs="Arial"/>
          <w:sz w:val="18"/>
          <w:szCs w:val="20"/>
        </w:rPr>
        <w:t xml:space="preserve"> dependiendo la carga de trabajo</w:t>
      </w:r>
      <w:r w:rsidR="001D293F" w:rsidRPr="00D40097">
        <w:rPr>
          <w:rFonts w:ascii="Arial" w:hAnsi="Arial" w:cs="Arial"/>
          <w:sz w:val="18"/>
          <w:szCs w:val="20"/>
        </w:rPr>
        <w:t xml:space="preserve">, y un aproximado de 4 a 7 </w:t>
      </w:r>
      <w:r w:rsidR="005460F9" w:rsidRPr="00D40097">
        <w:rPr>
          <w:rFonts w:ascii="Arial" w:hAnsi="Arial" w:cs="Arial"/>
          <w:sz w:val="18"/>
          <w:szCs w:val="20"/>
        </w:rPr>
        <w:t>días en solicitudes de información de carácter ordinaria dado a su complejidad, y cantidad de preguntas</w:t>
      </w:r>
      <w:r w:rsidR="001D293F" w:rsidRPr="00D40097">
        <w:rPr>
          <w:rFonts w:ascii="Arial" w:hAnsi="Arial" w:cs="Arial"/>
          <w:sz w:val="18"/>
          <w:szCs w:val="20"/>
        </w:rPr>
        <w:t>.</w:t>
      </w:r>
    </w:p>
    <w:p w:rsidR="00586722" w:rsidRPr="00D40097" w:rsidRDefault="00555D44" w:rsidP="00A70B2F">
      <w:pPr>
        <w:jc w:val="both"/>
        <w:rPr>
          <w:rFonts w:ascii="Arial" w:hAnsi="Arial" w:cs="Arial"/>
          <w:sz w:val="18"/>
          <w:szCs w:val="20"/>
        </w:rPr>
      </w:pPr>
      <w:r w:rsidRPr="00D40097">
        <w:rPr>
          <w:rFonts w:ascii="Arial" w:hAnsi="Arial" w:cs="Arial"/>
          <w:sz w:val="18"/>
          <w:szCs w:val="20"/>
        </w:rPr>
        <w:t xml:space="preserve">* </w:t>
      </w:r>
      <w:r w:rsidR="0088169D" w:rsidRPr="00D40097">
        <w:rPr>
          <w:rFonts w:ascii="Arial" w:hAnsi="Arial" w:cs="Arial"/>
          <w:sz w:val="18"/>
          <w:szCs w:val="20"/>
        </w:rPr>
        <w:t>En el periodo que se informa, no se han recibido solicitudes de ejercicio de Derechos de Acceso, Rectificación, Cancelación u Oposición de datos personales (A.R.C.O.)</w:t>
      </w:r>
    </w:p>
    <w:p w:rsidR="00372DCA" w:rsidRPr="00D40097" w:rsidRDefault="001E4580" w:rsidP="00372DCA">
      <w:pPr>
        <w:jc w:val="both"/>
        <w:rPr>
          <w:rFonts w:ascii="Arial" w:hAnsi="Arial" w:cs="Arial"/>
          <w:b/>
          <w:color w:val="FF0000"/>
          <w:sz w:val="18"/>
          <w:szCs w:val="20"/>
        </w:rPr>
      </w:pPr>
      <w:r>
        <w:rPr>
          <w:rFonts w:ascii="Arial" w:hAnsi="Arial" w:cs="Arial"/>
          <w:b/>
          <w:color w:val="FF0000"/>
          <w:sz w:val="18"/>
          <w:szCs w:val="20"/>
        </w:rPr>
        <w:t>G</w:t>
      </w:r>
      <w:r w:rsidR="00372DCA" w:rsidRPr="00D40097">
        <w:rPr>
          <w:rFonts w:ascii="Arial" w:hAnsi="Arial" w:cs="Arial"/>
          <w:b/>
          <w:color w:val="FF0000"/>
          <w:sz w:val="18"/>
          <w:szCs w:val="20"/>
        </w:rPr>
        <w:t>) ESTADO QUE AGUARDAN LAS QUEJAS ADMINISTRATIVAS PRESENTADAS ANTE EL ÓRGANO DE CONTROL INTERNO, ASÍ COMO LAS DENUNCIAS POR INCUMPLIMIENTO DE OBLIGACIONES DE TRANSPARENCIA.</w:t>
      </w:r>
    </w:p>
    <w:p w:rsidR="00EC690B" w:rsidRPr="00C82CD7" w:rsidRDefault="00EC690B" w:rsidP="00EC690B">
      <w:pPr>
        <w:jc w:val="both"/>
        <w:rPr>
          <w:rFonts w:ascii="Arial" w:hAnsi="Arial" w:cs="Arial"/>
          <w:color w:val="000000" w:themeColor="text1"/>
          <w:sz w:val="18"/>
          <w:szCs w:val="20"/>
        </w:rPr>
      </w:pPr>
      <w:r>
        <w:rPr>
          <w:rFonts w:ascii="Arial" w:hAnsi="Arial" w:cs="Arial"/>
          <w:color w:val="000000" w:themeColor="text1"/>
          <w:sz w:val="18"/>
          <w:szCs w:val="20"/>
        </w:rPr>
        <w:t>Al periodo que se informa, no se presentaron ante la encargada del Órgano de Control Interno del Honorable Ayuntamiento Constitucional</w:t>
      </w:r>
      <w:r w:rsidR="00251F94">
        <w:rPr>
          <w:rFonts w:ascii="Arial" w:hAnsi="Arial" w:cs="Arial"/>
          <w:color w:val="000000" w:themeColor="text1"/>
          <w:sz w:val="18"/>
          <w:szCs w:val="20"/>
        </w:rPr>
        <w:t xml:space="preserve"> de Etzatlán, Jalisco</w:t>
      </w:r>
      <w:r>
        <w:rPr>
          <w:rFonts w:ascii="Arial" w:hAnsi="Arial" w:cs="Arial"/>
          <w:color w:val="000000" w:themeColor="text1"/>
          <w:sz w:val="18"/>
          <w:szCs w:val="20"/>
        </w:rPr>
        <w:t xml:space="preserve"> quejas administrativas por incumplimiento de las obligaciones de transparencia, así mismo, no se presentó ante el Instituto denuncia alguna por este concepto.</w:t>
      </w:r>
    </w:p>
    <w:p w:rsidR="00264FCE" w:rsidRPr="00D40097" w:rsidRDefault="009D63A1" w:rsidP="00504E5E">
      <w:pPr>
        <w:rPr>
          <w:rFonts w:ascii="Arial" w:hAnsi="Arial" w:cs="Arial"/>
          <w:b/>
          <w:color w:val="FF0000"/>
          <w:sz w:val="18"/>
          <w:szCs w:val="20"/>
        </w:rPr>
      </w:pPr>
      <w:r>
        <w:rPr>
          <w:rFonts w:ascii="Arial" w:hAnsi="Arial" w:cs="Arial"/>
          <w:b/>
          <w:color w:val="FF0000"/>
          <w:sz w:val="18"/>
          <w:szCs w:val="20"/>
        </w:rPr>
        <w:t>H</w:t>
      </w:r>
      <w:r w:rsidR="00264FCE" w:rsidRPr="00D40097">
        <w:rPr>
          <w:rFonts w:ascii="Arial" w:hAnsi="Arial" w:cs="Arial"/>
          <w:b/>
          <w:color w:val="FF0000"/>
          <w:sz w:val="18"/>
          <w:szCs w:val="20"/>
        </w:rPr>
        <w:t>) ACTIVIDADES DEL COMITÉ DE TRANSPARENCIA</w:t>
      </w:r>
    </w:p>
    <w:p w:rsidR="00CB3489" w:rsidRPr="00D40097" w:rsidRDefault="00CB3489" w:rsidP="00264FCE">
      <w:pPr>
        <w:jc w:val="both"/>
        <w:rPr>
          <w:rFonts w:ascii="Arial" w:hAnsi="Arial" w:cs="Arial"/>
          <w:sz w:val="18"/>
          <w:szCs w:val="20"/>
        </w:rPr>
      </w:pPr>
      <w:r w:rsidRPr="00D40097">
        <w:rPr>
          <w:rFonts w:ascii="Arial" w:hAnsi="Arial" w:cs="Arial"/>
          <w:sz w:val="18"/>
          <w:szCs w:val="20"/>
        </w:rPr>
        <w:t xml:space="preserve">Durante el periodo que se informa, el Comité de Transparencia sesionó en 3 tres ocasiones, de las cuales fueron de carácter: </w:t>
      </w:r>
    </w:p>
    <w:p w:rsidR="00264FCE" w:rsidRPr="00D40097" w:rsidRDefault="00211015" w:rsidP="00264FCE">
      <w:pPr>
        <w:jc w:val="both"/>
        <w:rPr>
          <w:rFonts w:ascii="Arial" w:hAnsi="Arial" w:cs="Arial"/>
          <w:b/>
          <w:sz w:val="18"/>
          <w:szCs w:val="20"/>
        </w:rPr>
      </w:pPr>
      <w:r w:rsidRPr="00D40097">
        <w:rPr>
          <w:rFonts w:ascii="Arial" w:hAnsi="Arial" w:cs="Arial"/>
          <w:b/>
          <w:sz w:val="18"/>
          <w:szCs w:val="20"/>
        </w:rPr>
        <w:t>SESIONES ORDINARIAS:</w:t>
      </w:r>
    </w:p>
    <w:p w:rsidR="00CB3489" w:rsidRPr="00D40097" w:rsidRDefault="00264FCE" w:rsidP="00264FCE">
      <w:pPr>
        <w:jc w:val="both"/>
        <w:rPr>
          <w:rFonts w:ascii="Arial" w:hAnsi="Arial" w:cs="Arial"/>
          <w:sz w:val="18"/>
          <w:szCs w:val="20"/>
        </w:rPr>
      </w:pPr>
      <w:r w:rsidRPr="00D40097">
        <w:rPr>
          <w:rFonts w:ascii="Arial" w:hAnsi="Arial" w:cs="Arial"/>
          <w:sz w:val="18"/>
          <w:szCs w:val="20"/>
        </w:rPr>
        <w:t xml:space="preserve">Se llevó a cabo la </w:t>
      </w:r>
      <w:hyperlink r:id="rId19" w:history="1">
        <w:r w:rsidRPr="009D63A1">
          <w:rPr>
            <w:rStyle w:val="Hipervnculo"/>
            <w:rFonts w:ascii="Arial" w:hAnsi="Arial" w:cs="Arial"/>
            <w:b/>
            <w:sz w:val="18"/>
            <w:szCs w:val="20"/>
          </w:rPr>
          <w:t>Quinta sesión</w:t>
        </w:r>
      </w:hyperlink>
      <w:r w:rsidRPr="00D40097">
        <w:rPr>
          <w:rFonts w:ascii="Arial" w:hAnsi="Arial" w:cs="Arial"/>
          <w:sz w:val="18"/>
          <w:szCs w:val="20"/>
        </w:rPr>
        <w:t xml:space="preserve"> de carácter ordinaria </w:t>
      </w:r>
      <w:r w:rsidR="00F26091" w:rsidRPr="00D40097">
        <w:rPr>
          <w:rFonts w:ascii="Arial" w:hAnsi="Arial" w:cs="Arial"/>
          <w:sz w:val="18"/>
          <w:szCs w:val="20"/>
        </w:rPr>
        <w:t xml:space="preserve"> de fecha </w:t>
      </w:r>
      <w:r w:rsidR="00CB3489" w:rsidRPr="00D40097">
        <w:rPr>
          <w:rFonts w:ascii="Arial" w:hAnsi="Arial" w:cs="Arial"/>
          <w:sz w:val="18"/>
          <w:szCs w:val="20"/>
        </w:rPr>
        <w:t xml:space="preserve">16 Dieciséis </w:t>
      </w:r>
      <w:r w:rsidR="00F26091" w:rsidRPr="00D40097">
        <w:rPr>
          <w:rFonts w:ascii="Arial" w:hAnsi="Arial" w:cs="Arial"/>
          <w:sz w:val="18"/>
          <w:szCs w:val="20"/>
        </w:rPr>
        <w:t xml:space="preserve">de Agosto del año en curso, en la cual se </w:t>
      </w:r>
      <w:r w:rsidR="00CB3489" w:rsidRPr="00D40097">
        <w:rPr>
          <w:rFonts w:ascii="Arial" w:hAnsi="Arial" w:cs="Arial"/>
          <w:sz w:val="18"/>
          <w:szCs w:val="20"/>
        </w:rPr>
        <w:t>llevó el siguiente orden del día:</w:t>
      </w:r>
    </w:p>
    <w:p w:rsidR="00CB3489" w:rsidRPr="00D40097" w:rsidRDefault="00CB3489" w:rsidP="00CB3489">
      <w:pPr>
        <w:spacing w:after="0" w:line="240" w:lineRule="auto"/>
        <w:rPr>
          <w:rFonts w:ascii="Aparajita" w:hAnsi="Aparajita" w:cs="Aparajita"/>
          <w:b/>
          <w:sz w:val="2"/>
          <w:szCs w:val="24"/>
        </w:rPr>
      </w:pPr>
    </w:p>
    <w:p w:rsidR="00CB3489" w:rsidRPr="00D40097" w:rsidRDefault="00CB3489" w:rsidP="00CB3489">
      <w:pPr>
        <w:spacing w:after="0" w:line="240" w:lineRule="auto"/>
        <w:jc w:val="both"/>
        <w:rPr>
          <w:rFonts w:ascii="Arial" w:hAnsi="Arial" w:cs="Arial"/>
          <w:sz w:val="18"/>
          <w:szCs w:val="20"/>
        </w:rPr>
      </w:pPr>
      <w:r w:rsidRPr="00D40097">
        <w:rPr>
          <w:rFonts w:ascii="Arial" w:hAnsi="Arial" w:cs="Arial"/>
          <w:sz w:val="18"/>
          <w:szCs w:val="20"/>
        </w:rPr>
        <w:t xml:space="preserve">I.- Lista de asistencia, verificación de quórum del Comité de Transparencia.- - - - - - - - - - - - - - - - - - </w:t>
      </w:r>
      <w:r w:rsidR="00D40097">
        <w:rPr>
          <w:rFonts w:ascii="Arial" w:hAnsi="Arial" w:cs="Arial"/>
          <w:sz w:val="18"/>
          <w:szCs w:val="20"/>
        </w:rPr>
        <w:t>- - - - - - -</w:t>
      </w:r>
    </w:p>
    <w:p w:rsidR="00CB3489" w:rsidRPr="00D40097" w:rsidRDefault="00CB3489" w:rsidP="00CB3489">
      <w:pPr>
        <w:spacing w:after="0" w:line="240" w:lineRule="auto"/>
        <w:jc w:val="both"/>
        <w:rPr>
          <w:rFonts w:ascii="Arial" w:hAnsi="Arial" w:cs="Arial"/>
          <w:sz w:val="18"/>
          <w:szCs w:val="20"/>
        </w:rPr>
      </w:pPr>
      <w:r w:rsidRPr="00D40097">
        <w:rPr>
          <w:rFonts w:ascii="Arial" w:hAnsi="Arial" w:cs="Arial"/>
          <w:sz w:val="18"/>
          <w:szCs w:val="20"/>
        </w:rPr>
        <w:t xml:space="preserve">II.- Revisión, discusión y, en su caso, aprobación del orden del día.- - - - - - - - - - - - - - - - - - - - - - - - </w:t>
      </w:r>
      <w:r w:rsidR="00D40097">
        <w:rPr>
          <w:rFonts w:ascii="Arial" w:hAnsi="Arial" w:cs="Arial"/>
          <w:sz w:val="18"/>
          <w:szCs w:val="20"/>
        </w:rPr>
        <w:t>- - - - - - -</w:t>
      </w:r>
    </w:p>
    <w:p w:rsidR="00CB3489" w:rsidRPr="00D40097" w:rsidRDefault="00CB3489" w:rsidP="00CB3489">
      <w:pPr>
        <w:spacing w:after="0" w:line="240" w:lineRule="auto"/>
        <w:jc w:val="both"/>
        <w:rPr>
          <w:rFonts w:ascii="Arial" w:hAnsi="Arial" w:cs="Arial"/>
          <w:sz w:val="18"/>
          <w:szCs w:val="20"/>
        </w:rPr>
      </w:pPr>
      <w:r w:rsidRPr="00D40097">
        <w:rPr>
          <w:rFonts w:ascii="Arial" w:hAnsi="Arial" w:cs="Arial"/>
          <w:sz w:val="18"/>
          <w:szCs w:val="20"/>
        </w:rPr>
        <w:t xml:space="preserve">III.-Modificación en la Integración del Comité de Transparencia del Honorable Ayuntamiento de Etzatlán, Jalisco.- - - - - - - - - - - - - - - - - - - - - - - - - - - - - - - - - - - - - - - - - - - - - - - - - - - - - - - - - - - - </w:t>
      </w:r>
      <w:r w:rsidR="00D40097">
        <w:rPr>
          <w:rFonts w:ascii="Arial" w:hAnsi="Arial" w:cs="Arial"/>
          <w:sz w:val="18"/>
          <w:szCs w:val="20"/>
        </w:rPr>
        <w:t>- - - - - - - - - - - - - -</w:t>
      </w:r>
    </w:p>
    <w:p w:rsidR="00CB3489" w:rsidRPr="00D40097" w:rsidRDefault="00CB3489" w:rsidP="00CB3489">
      <w:pPr>
        <w:spacing w:after="0" w:line="240" w:lineRule="auto"/>
        <w:jc w:val="both"/>
        <w:rPr>
          <w:rFonts w:ascii="Arial" w:hAnsi="Arial" w:cs="Arial"/>
          <w:sz w:val="18"/>
          <w:szCs w:val="20"/>
        </w:rPr>
      </w:pPr>
      <w:r w:rsidRPr="00D40097">
        <w:rPr>
          <w:rFonts w:ascii="Arial" w:hAnsi="Arial" w:cs="Arial"/>
          <w:sz w:val="18"/>
          <w:szCs w:val="20"/>
        </w:rPr>
        <w:t xml:space="preserve">IV.- Asuntos Generales.- - - - - - - - - - - - - - - - - - - - - - - - - - - - - - - - - - - - - - - - - - - - - - - - - - - - - - - </w:t>
      </w:r>
      <w:r w:rsidR="00D40097">
        <w:rPr>
          <w:rFonts w:ascii="Arial" w:hAnsi="Arial" w:cs="Arial"/>
          <w:sz w:val="18"/>
          <w:szCs w:val="20"/>
        </w:rPr>
        <w:t>- - - - - - -</w:t>
      </w:r>
    </w:p>
    <w:p w:rsidR="00CB3489" w:rsidRPr="00D40097" w:rsidRDefault="00CB3489" w:rsidP="00CB3489">
      <w:pPr>
        <w:spacing w:after="0" w:line="240" w:lineRule="auto"/>
        <w:jc w:val="both"/>
        <w:rPr>
          <w:rFonts w:ascii="Arial" w:hAnsi="Arial" w:cs="Arial"/>
          <w:sz w:val="18"/>
          <w:szCs w:val="20"/>
        </w:rPr>
      </w:pPr>
    </w:p>
    <w:p w:rsidR="00CB3489" w:rsidRPr="00D40097" w:rsidRDefault="00CB3489" w:rsidP="00CB3489">
      <w:pPr>
        <w:spacing w:after="0" w:line="240" w:lineRule="auto"/>
        <w:jc w:val="both"/>
        <w:rPr>
          <w:rFonts w:ascii="Arial" w:hAnsi="Arial" w:cs="Arial"/>
          <w:sz w:val="18"/>
          <w:szCs w:val="20"/>
        </w:rPr>
      </w:pPr>
      <w:r w:rsidRPr="00D40097">
        <w:rPr>
          <w:rFonts w:ascii="Arial" w:hAnsi="Arial" w:cs="Arial"/>
          <w:sz w:val="18"/>
          <w:szCs w:val="20"/>
        </w:rPr>
        <w:t>En dónde se el presidente del comité dio a conocer  el cambio de integrante del Comité de Transparencia tratándose de la anterior secretario la L.C.C. Miriam Concepción Medina Flores, por el entrante el Licenciado Juan Carlos Carbajal Gutiérrez</w:t>
      </w:r>
      <w:r w:rsidR="00882AC1" w:rsidRPr="00D40097">
        <w:rPr>
          <w:rFonts w:ascii="Arial" w:hAnsi="Arial" w:cs="Arial"/>
          <w:sz w:val="18"/>
          <w:szCs w:val="20"/>
        </w:rPr>
        <w:t xml:space="preserve">, en razón de que con fecha del 15 quince de Agosto del 2019 dos mil </w:t>
      </w:r>
      <w:r w:rsidR="00882AC1" w:rsidRPr="00D40097">
        <w:rPr>
          <w:rFonts w:ascii="Arial" w:hAnsi="Arial" w:cs="Arial"/>
          <w:sz w:val="18"/>
          <w:szCs w:val="20"/>
        </w:rPr>
        <w:lastRenderedPageBreak/>
        <w:t>diecinueve, la anterior secretario dejó de desempeñar el cargo de Titular de la Unidad de Transparencia, y Secretaria del Comité, sustituida por el entrante en ambos cargos.</w:t>
      </w:r>
    </w:p>
    <w:p w:rsidR="00CB3489" w:rsidRPr="00EC690B" w:rsidRDefault="00CB3489" w:rsidP="00264FCE">
      <w:pPr>
        <w:jc w:val="both"/>
        <w:rPr>
          <w:rFonts w:ascii="Arial" w:hAnsi="Arial" w:cs="Arial"/>
          <w:sz w:val="8"/>
          <w:szCs w:val="20"/>
        </w:rPr>
      </w:pPr>
    </w:p>
    <w:p w:rsidR="00DF66DD" w:rsidRPr="00D40097" w:rsidRDefault="00211015" w:rsidP="00264FCE">
      <w:pPr>
        <w:jc w:val="both"/>
        <w:rPr>
          <w:rFonts w:ascii="Arial" w:hAnsi="Arial" w:cs="Arial"/>
          <w:b/>
          <w:sz w:val="18"/>
          <w:szCs w:val="20"/>
        </w:rPr>
      </w:pPr>
      <w:r w:rsidRPr="00D40097">
        <w:rPr>
          <w:rFonts w:ascii="Arial" w:hAnsi="Arial" w:cs="Arial"/>
          <w:b/>
          <w:sz w:val="18"/>
          <w:szCs w:val="20"/>
        </w:rPr>
        <w:t>SESIONES EXTRAORDINARIAS:</w:t>
      </w:r>
    </w:p>
    <w:p w:rsidR="00882AC1" w:rsidRPr="00D40097" w:rsidRDefault="009C24B0" w:rsidP="00882AC1">
      <w:pPr>
        <w:jc w:val="both"/>
        <w:rPr>
          <w:rFonts w:ascii="Arial" w:hAnsi="Arial" w:cs="Arial"/>
          <w:sz w:val="18"/>
          <w:szCs w:val="20"/>
        </w:rPr>
      </w:pPr>
      <w:r w:rsidRPr="00D40097">
        <w:rPr>
          <w:rFonts w:ascii="Arial" w:hAnsi="Arial" w:cs="Arial"/>
          <w:sz w:val="18"/>
          <w:szCs w:val="20"/>
        </w:rPr>
        <w:t xml:space="preserve">* </w:t>
      </w:r>
      <w:r w:rsidR="00882AC1" w:rsidRPr="00D40097">
        <w:rPr>
          <w:rFonts w:ascii="Arial" w:hAnsi="Arial" w:cs="Arial"/>
          <w:sz w:val="18"/>
          <w:szCs w:val="20"/>
        </w:rPr>
        <w:t xml:space="preserve">Se llevó a cabo la </w:t>
      </w:r>
      <w:hyperlink r:id="rId20" w:history="1">
        <w:r w:rsidR="00882AC1" w:rsidRPr="009D63A1">
          <w:rPr>
            <w:rStyle w:val="Hipervnculo"/>
            <w:rFonts w:ascii="Arial" w:hAnsi="Arial" w:cs="Arial"/>
            <w:b/>
            <w:sz w:val="18"/>
            <w:szCs w:val="20"/>
          </w:rPr>
          <w:t>Segunda Sesión</w:t>
        </w:r>
      </w:hyperlink>
      <w:r w:rsidR="00882AC1" w:rsidRPr="00D40097">
        <w:rPr>
          <w:rFonts w:ascii="Arial" w:hAnsi="Arial" w:cs="Arial"/>
          <w:sz w:val="18"/>
          <w:szCs w:val="20"/>
        </w:rPr>
        <w:t xml:space="preserve"> de carácter extraordinaria de fecha 12 doce de Septiembre  del año en curso, en la cual se llevó el siguiente orden del día:</w:t>
      </w:r>
    </w:p>
    <w:p w:rsidR="00882AC1" w:rsidRPr="00D40097" w:rsidRDefault="00882AC1" w:rsidP="00882AC1">
      <w:pPr>
        <w:spacing w:after="0" w:line="240" w:lineRule="auto"/>
        <w:jc w:val="both"/>
        <w:rPr>
          <w:rFonts w:ascii="Arial" w:hAnsi="Arial" w:cs="Arial"/>
          <w:sz w:val="18"/>
          <w:szCs w:val="20"/>
        </w:rPr>
      </w:pPr>
      <w:r w:rsidRPr="00D40097">
        <w:rPr>
          <w:rFonts w:ascii="Arial" w:hAnsi="Arial" w:cs="Arial"/>
          <w:sz w:val="18"/>
          <w:szCs w:val="20"/>
        </w:rPr>
        <w:t xml:space="preserve">I.- Lista de asistencia, verificación de quórum del Comité de Transparencia.- - - - - - - - - - - - - - - - - - </w:t>
      </w:r>
      <w:r w:rsidR="00D40097">
        <w:rPr>
          <w:rFonts w:ascii="Arial" w:hAnsi="Arial" w:cs="Arial"/>
          <w:sz w:val="18"/>
          <w:szCs w:val="20"/>
        </w:rPr>
        <w:t xml:space="preserve">- - - - - - - - </w:t>
      </w:r>
    </w:p>
    <w:p w:rsidR="00882AC1" w:rsidRPr="00D40097" w:rsidRDefault="00882AC1" w:rsidP="00882AC1">
      <w:pPr>
        <w:spacing w:after="0" w:line="240" w:lineRule="auto"/>
        <w:jc w:val="both"/>
        <w:rPr>
          <w:rFonts w:ascii="Arial" w:hAnsi="Arial" w:cs="Arial"/>
          <w:sz w:val="18"/>
          <w:szCs w:val="20"/>
        </w:rPr>
      </w:pPr>
      <w:r w:rsidRPr="00D40097">
        <w:rPr>
          <w:rFonts w:ascii="Arial" w:hAnsi="Arial" w:cs="Arial"/>
          <w:sz w:val="18"/>
          <w:szCs w:val="20"/>
        </w:rPr>
        <w:t xml:space="preserve">II.- Revisión, discusión y, en su caso, aprobación de la clasificación de información como reservada del área de seguridad pública.- - - - - - - - - - - - - - - - - - - - - - - - - - - - - - - - - - - - - - - - - - - - - - - - - - </w:t>
      </w:r>
      <w:r w:rsidR="00D40097">
        <w:rPr>
          <w:rFonts w:ascii="Arial" w:hAnsi="Arial" w:cs="Arial"/>
          <w:sz w:val="18"/>
          <w:szCs w:val="20"/>
        </w:rPr>
        <w:t>- - - - - - - - - - - - - -</w:t>
      </w:r>
    </w:p>
    <w:p w:rsidR="00882AC1" w:rsidRPr="00D40097" w:rsidRDefault="00882AC1" w:rsidP="00882AC1">
      <w:pPr>
        <w:spacing w:after="0" w:line="240" w:lineRule="auto"/>
        <w:jc w:val="both"/>
        <w:rPr>
          <w:rFonts w:ascii="Arial" w:hAnsi="Arial" w:cs="Arial"/>
          <w:sz w:val="18"/>
          <w:szCs w:val="20"/>
        </w:rPr>
      </w:pPr>
      <w:r w:rsidRPr="00D40097">
        <w:rPr>
          <w:rFonts w:ascii="Arial" w:hAnsi="Arial" w:cs="Arial"/>
          <w:sz w:val="18"/>
          <w:szCs w:val="20"/>
        </w:rPr>
        <w:t xml:space="preserve">III.- Asuntos Generales y Clausura.- - - - - - - - - - - - - - - - - - - - - - - - - - - - - - - - - - - - - - - - - - - - - - - </w:t>
      </w:r>
      <w:r w:rsidR="00D40097">
        <w:rPr>
          <w:rFonts w:ascii="Arial" w:hAnsi="Arial" w:cs="Arial"/>
          <w:sz w:val="18"/>
          <w:szCs w:val="20"/>
        </w:rPr>
        <w:t xml:space="preserve">- - - - - - - </w:t>
      </w:r>
    </w:p>
    <w:p w:rsidR="00586722" w:rsidRPr="009C24B0" w:rsidRDefault="00586722" w:rsidP="00A70B2F">
      <w:pPr>
        <w:jc w:val="both"/>
        <w:rPr>
          <w:rFonts w:ascii="Arial" w:hAnsi="Arial" w:cs="Arial"/>
          <w:sz w:val="2"/>
          <w:szCs w:val="20"/>
        </w:rPr>
      </w:pPr>
    </w:p>
    <w:p w:rsidR="009C24B0" w:rsidRPr="00C82CD7" w:rsidRDefault="009C24B0" w:rsidP="00C82CD7">
      <w:pPr>
        <w:ind w:firstLine="708"/>
        <w:jc w:val="both"/>
        <w:rPr>
          <w:rFonts w:ascii="Aparajita" w:eastAsia="Times New Roman" w:hAnsi="Aparajita" w:cs="Aparajita"/>
          <w:color w:val="000000"/>
          <w:szCs w:val="24"/>
          <w:lang w:eastAsia="es-MX"/>
        </w:rPr>
      </w:pPr>
      <w:r w:rsidRPr="00D40097">
        <w:rPr>
          <w:rFonts w:ascii="Arial" w:hAnsi="Arial" w:cs="Arial"/>
          <w:sz w:val="18"/>
          <w:szCs w:val="20"/>
        </w:rPr>
        <w:t xml:space="preserve">En donde se puso a consideración del Comité de Transparencia del Municipio de Etzatlán, Jalisco, clasificar como reservada información relativa a las Bitácoras de Seguridad Pública puesto que contienen datos personales que no forman parte del interés público, por lo que, en atención al bienestar y seguridad de terceros; </w:t>
      </w:r>
      <w:r w:rsidR="00A9386C" w:rsidRPr="00D40097">
        <w:rPr>
          <w:rFonts w:ascii="Arial" w:hAnsi="Arial" w:cs="Arial"/>
          <w:sz w:val="18"/>
          <w:szCs w:val="20"/>
        </w:rPr>
        <w:t>se consideró</w:t>
      </w:r>
      <w:r w:rsidRPr="00D40097">
        <w:rPr>
          <w:rFonts w:ascii="Arial" w:hAnsi="Arial" w:cs="Arial"/>
          <w:sz w:val="18"/>
          <w:szCs w:val="20"/>
        </w:rPr>
        <w:t xml:space="preserve"> lo previsto por los artículos 117.1 fracción </w:t>
      </w:r>
      <w:r w:rsidRPr="00D40097">
        <w:rPr>
          <w:rFonts w:ascii="Arial" w:eastAsia="Times New Roman" w:hAnsi="Arial" w:cs="Arial"/>
          <w:color w:val="000000"/>
          <w:sz w:val="18"/>
          <w:szCs w:val="20"/>
          <w:lang w:eastAsia="es-MX"/>
        </w:rPr>
        <w:t xml:space="preserve">I inciso: c), 18.2, y  21.1 fracción I, de la </w:t>
      </w:r>
      <w:r w:rsidRPr="00D40097">
        <w:rPr>
          <w:rFonts w:ascii="Arial" w:eastAsia="Times New Roman" w:hAnsi="Arial" w:cs="Arial"/>
          <w:i/>
          <w:color w:val="000000"/>
          <w:sz w:val="18"/>
          <w:szCs w:val="20"/>
          <w:lang w:eastAsia="es-MX"/>
        </w:rPr>
        <w:t>Ley de Transparencia</w:t>
      </w:r>
      <w:r w:rsidRPr="00D40097">
        <w:rPr>
          <w:rFonts w:ascii="Arial" w:eastAsia="Times New Roman" w:hAnsi="Arial" w:cs="Arial"/>
          <w:color w:val="000000"/>
          <w:sz w:val="18"/>
          <w:szCs w:val="20"/>
          <w:lang w:eastAsia="es-MX"/>
        </w:rPr>
        <w:t xml:space="preserve"> y el punto Décimo Tercero del Capítulo II, Sección I de los </w:t>
      </w:r>
      <w:r w:rsidRPr="00D40097">
        <w:rPr>
          <w:rFonts w:ascii="Arial" w:eastAsia="Times New Roman" w:hAnsi="Arial" w:cs="Arial"/>
          <w:i/>
          <w:color w:val="000000"/>
          <w:sz w:val="18"/>
          <w:szCs w:val="20"/>
          <w:lang w:eastAsia="es-MX"/>
        </w:rPr>
        <w:t xml:space="preserve">Lineamientos Generales para la protección de la Información Confidencial y Reservada que deberán observar los sujetos obligados previstos en la Ley de Transparencia y Acceso a la Información Pública del Estado de Jalisco y sus Municipios, </w:t>
      </w:r>
      <w:r w:rsidR="00A9386C" w:rsidRPr="00D40097">
        <w:rPr>
          <w:rFonts w:ascii="Arial" w:eastAsia="Times New Roman" w:hAnsi="Arial" w:cs="Arial"/>
          <w:color w:val="000000"/>
          <w:sz w:val="18"/>
          <w:szCs w:val="20"/>
          <w:lang w:eastAsia="es-MX"/>
        </w:rPr>
        <w:t>considerándose</w:t>
      </w:r>
      <w:r w:rsidRPr="00D40097">
        <w:rPr>
          <w:rFonts w:ascii="Arial" w:eastAsia="Times New Roman" w:hAnsi="Arial" w:cs="Arial"/>
          <w:color w:val="000000"/>
          <w:sz w:val="18"/>
          <w:szCs w:val="20"/>
          <w:lang w:eastAsia="es-MX"/>
        </w:rPr>
        <w:t xml:space="preserve"> como prueba de daño lo siguiente:</w:t>
      </w:r>
    </w:p>
    <w:p w:rsidR="009C24B0" w:rsidRPr="00D40097" w:rsidRDefault="009C24B0" w:rsidP="009C24B0">
      <w:pPr>
        <w:jc w:val="both"/>
        <w:rPr>
          <w:rFonts w:ascii="Arial" w:eastAsia="Times New Roman" w:hAnsi="Arial" w:cs="Arial"/>
          <w:color w:val="000000"/>
          <w:sz w:val="18"/>
          <w:szCs w:val="20"/>
          <w:lang w:eastAsia="es-MX"/>
        </w:rPr>
      </w:pPr>
      <w:r w:rsidRPr="00D40097">
        <w:rPr>
          <w:rFonts w:ascii="Arial" w:eastAsia="Times New Roman" w:hAnsi="Arial" w:cs="Arial"/>
          <w:b/>
          <w:color w:val="000000"/>
          <w:sz w:val="18"/>
          <w:szCs w:val="20"/>
          <w:lang w:eastAsia="es-MX"/>
        </w:rPr>
        <w:t>Daño presente:</w:t>
      </w:r>
      <w:r w:rsidRPr="00D40097">
        <w:rPr>
          <w:rFonts w:ascii="Arial" w:eastAsia="Times New Roman" w:hAnsi="Arial" w:cs="Arial"/>
          <w:color w:val="000000"/>
          <w:sz w:val="18"/>
          <w:szCs w:val="20"/>
          <w:lang w:eastAsia="es-MX"/>
        </w:rPr>
        <w:t xml:space="preserve"> Al divulgar información sobre los informes de policía, se daría a conocer información sensible y/o datos personales que no forma parte del interés público;</w:t>
      </w:r>
    </w:p>
    <w:p w:rsidR="009C24B0" w:rsidRPr="00D40097" w:rsidRDefault="009C24B0" w:rsidP="009C24B0">
      <w:pPr>
        <w:jc w:val="both"/>
        <w:rPr>
          <w:rFonts w:ascii="Arial" w:eastAsia="Times New Roman" w:hAnsi="Arial" w:cs="Arial"/>
          <w:color w:val="000000"/>
          <w:sz w:val="18"/>
          <w:szCs w:val="20"/>
          <w:lang w:eastAsia="es-MX"/>
        </w:rPr>
      </w:pPr>
      <w:r w:rsidRPr="00D40097">
        <w:rPr>
          <w:rFonts w:ascii="Arial" w:eastAsia="Times New Roman" w:hAnsi="Arial" w:cs="Arial"/>
          <w:b/>
          <w:color w:val="000000"/>
          <w:sz w:val="18"/>
          <w:szCs w:val="20"/>
          <w:lang w:eastAsia="es-MX"/>
        </w:rPr>
        <w:t>Daño probable:</w:t>
      </w:r>
      <w:r w:rsidRPr="00D40097">
        <w:rPr>
          <w:rFonts w:ascii="Arial" w:eastAsia="Times New Roman" w:hAnsi="Arial" w:cs="Arial"/>
          <w:color w:val="000000"/>
          <w:sz w:val="18"/>
          <w:szCs w:val="20"/>
          <w:lang w:eastAsia="es-MX"/>
        </w:rPr>
        <w:t xml:space="preserve"> Esta información puede ser utilizada por terceros para fines que pudieren resultar perjudiciales para los titulares de la información, puesto que se exponen domicilios, nombres, teléfonos, información que permite la identificación de éstos.</w:t>
      </w:r>
    </w:p>
    <w:p w:rsidR="009C24B0" w:rsidRPr="00D40097" w:rsidRDefault="009C24B0" w:rsidP="009C24B0">
      <w:pPr>
        <w:jc w:val="both"/>
        <w:rPr>
          <w:rFonts w:ascii="Arial" w:eastAsia="Times New Roman" w:hAnsi="Arial" w:cs="Arial"/>
          <w:color w:val="000000"/>
          <w:sz w:val="18"/>
          <w:szCs w:val="20"/>
          <w:lang w:eastAsia="es-MX"/>
        </w:rPr>
      </w:pPr>
      <w:r w:rsidRPr="00D40097">
        <w:rPr>
          <w:rFonts w:ascii="Arial" w:eastAsia="Times New Roman" w:hAnsi="Arial" w:cs="Arial"/>
          <w:b/>
          <w:color w:val="000000"/>
          <w:sz w:val="18"/>
          <w:szCs w:val="20"/>
          <w:lang w:eastAsia="es-MX"/>
        </w:rPr>
        <w:t>Daño especifico:</w:t>
      </w:r>
      <w:r w:rsidRPr="00D40097">
        <w:rPr>
          <w:rFonts w:ascii="Arial" w:eastAsia="Times New Roman" w:hAnsi="Arial" w:cs="Arial"/>
          <w:color w:val="000000"/>
          <w:sz w:val="18"/>
          <w:szCs w:val="20"/>
          <w:lang w:eastAsia="es-MX"/>
        </w:rPr>
        <w:t xml:space="preserve"> Al proporcionar esta información, se daría a conocer información sensible como domicilios, nombres, teléfonos de los titulares de la información, misma que atenta contra la seguridad y bienestar de terceros.</w:t>
      </w:r>
    </w:p>
    <w:p w:rsidR="009C24B0" w:rsidRPr="00D40097" w:rsidRDefault="009C24B0" w:rsidP="009C24B0">
      <w:pPr>
        <w:spacing w:after="0" w:line="240" w:lineRule="auto"/>
        <w:jc w:val="both"/>
        <w:rPr>
          <w:rFonts w:ascii="Arial" w:eastAsia="Times New Roman" w:hAnsi="Arial" w:cs="Arial"/>
          <w:color w:val="000000"/>
          <w:sz w:val="18"/>
          <w:szCs w:val="20"/>
          <w:lang w:eastAsia="es-MX"/>
        </w:rPr>
      </w:pPr>
      <w:r w:rsidRPr="00D40097">
        <w:rPr>
          <w:rFonts w:ascii="Arial" w:eastAsia="Times New Roman" w:hAnsi="Arial" w:cs="Arial"/>
          <w:color w:val="000000"/>
          <w:sz w:val="18"/>
          <w:szCs w:val="20"/>
          <w:lang w:eastAsia="es-MX"/>
        </w:rPr>
        <w:t>Por lo que, se acordó la aprobación de manera unánime la clasificación como reservada la información relativa a Bitácoras de Policía.- - - - - - - - - - - - - - - - - - - - - - - - - - - - - - - - - - - - - - - - -</w:t>
      </w:r>
      <w:r w:rsidR="00D40097">
        <w:rPr>
          <w:rFonts w:ascii="Arial" w:eastAsia="Times New Roman" w:hAnsi="Arial" w:cs="Arial"/>
          <w:color w:val="000000"/>
          <w:sz w:val="18"/>
          <w:szCs w:val="20"/>
          <w:lang w:eastAsia="es-MX"/>
        </w:rPr>
        <w:t xml:space="preserve"> - - - - - - - - - - - - - - - -</w:t>
      </w:r>
    </w:p>
    <w:p w:rsidR="00411452" w:rsidRPr="00D40097" w:rsidRDefault="00411452" w:rsidP="009C24B0">
      <w:pPr>
        <w:spacing w:after="0" w:line="240" w:lineRule="auto"/>
        <w:jc w:val="both"/>
        <w:rPr>
          <w:rFonts w:ascii="Arial" w:eastAsia="Times New Roman" w:hAnsi="Arial" w:cs="Arial"/>
          <w:color w:val="000000"/>
          <w:sz w:val="16"/>
          <w:szCs w:val="20"/>
          <w:lang w:eastAsia="es-MX"/>
        </w:rPr>
      </w:pPr>
    </w:p>
    <w:p w:rsidR="006708DA" w:rsidRDefault="006708DA" w:rsidP="009C24B0">
      <w:pPr>
        <w:spacing w:after="0" w:line="240" w:lineRule="auto"/>
        <w:jc w:val="both"/>
        <w:rPr>
          <w:rFonts w:ascii="Arial" w:eastAsia="Times New Roman" w:hAnsi="Arial" w:cs="Arial"/>
          <w:color w:val="000000"/>
          <w:sz w:val="16"/>
          <w:szCs w:val="20"/>
          <w:lang w:eastAsia="es-MX"/>
        </w:rPr>
      </w:pPr>
    </w:p>
    <w:p w:rsidR="006708DA" w:rsidRPr="00D40097" w:rsidRDefault="006708DA" w:rsidP="009C24B0">
      <w:pPr>
        <w:spacing w:after="0" w:line="240" w:lineRule="auto"/>
        <w:jc w:val="both"/>
        <w:rPr>
          <w:rFonts w:ascii="Arial" w:eastAsia="Times New Roman" w:hAnsi="Arial" w:cs="Arial"/>
          <w:color w:val="000000"/>
          <w:sz w:val="16"/>
          <w:szCs w:val="20"/>
          <w:lang w:eastAsia="es-MX"/>
        </w:rPr>
      </w:pPr>
    </w:p>
    <w:p w:rsidR="009D63A1" w:rsidRPr="00D40097" w:rsidRDefault="009C24B0" w:rsidP="009C24B0">
      <w:pPr>
        <w:jc w:val="both"/>
        <w:rPr>
          <w:rFonts w:ascii="Arial" w:hAnsi="Arial" w:cs="Arial"/>
          <w:sz w:val="18"/>
          <w:szCs w:val="20"/>
        </w:rPr>
      </w:pPr>
      <w:r w:rsidRPr="00D40097">
        <w:rPr>
          <w:rFonts w:ascii="Arial" w:hAnsi="Arial" w:cs="Arial"/>
          <w:sz w:val="18"/>
          <w:szCs w:val="20"/>
        </w:rPr>
        <w:t xml:space="preserve">* Se llevó a cabo la </w:t>
      </w:r>
      <w:hyperlink r:id="rId21" w:history="1">
        <w:r w:rsidRPr="009D63A1">
          <w:rPr>
            <w:rStyle w:val="Hipervnculo"/>
            <w:rFonts w:ascii="Arial" w:hAnsi="Arial" w:cs="Arial"/>
            <w:b/>
            <w:sz w:val="18"/>
            <w:szCs w:val="20"/>
          </w:rPr>
          <w:t>Tercera Sesión</w:t>
        </w:r>
      </w:hyperlink>
      <w:r w:rsidRPr="00D40097">
        <w:rPr>
          <w:rFonts w:ascii="Arial" w:hAnsi="Arial" w:cs="Arial"/>
          <w:sz w:val="18"/>
          <w:szCs w:val="20"/>
        </w:rPr>
        <w:t xml:space="preserve"> de carácter extraordinaria de fecha </w:t>
      </w:r>
      <w:r w:rsidR="00A9386C" w:rsidRPr="00D40097">
        <w:rPr>
          <w:rFonts w:ascii="Arial" w:hAnsi="Arial" w:cs="Arial"/>
          <w:sz w:val="18"/>
          <w:szCs w:val="20"/>
        </w:rPr>
        <w:t>15</w:t>
      </w:r>
      <w:r w:rsidR="009D63A1">
        <w:rPr>
          <w:rFonts w:ascii="Arial" w:hAnsi="Arial" w:cs="Arial"/>
          <w:sz w:val="18"/>
          <w:szCs w:val="20"/>
        </w:rPr>
        <w:t xml:space="preserve"> </w:t>
      </w:r>
      <w:r w:rsidR="00A9386C" w:rsidRPr="00D40097">
        <w:rPr>
          <w:rFonts w:ascii="Arial" w:hAnsi="Arial" w:cs="Arial"/>
          <w:sz w:val="18"/>
          <w:szCs w:val="20"/>
        </w:rPr>
        <w:t xml:space="preserve">quince </w:t>
      </w:r>
      <w:r w:rsidRPr="00D40097">
        <w:rPr>
          <w:rFonts w:ascii="Arial" w:hAnsi="Arial" w:cs="Arial"/>
          <w:sz w:val="18"/>
          <w:szCs w:val="20"/>
        </w:rPr>
        <w:t xml:space="preserve">de </w:t>
      </w:r>
      <w:r w:rsidR="00A9386C" w:rsidRPr="00D40097">
        <w:rPr>
          <w:rFonts w:ascii="Arial" w:hAnsi="Arial" w:cs="Arial"/>
          <w:sz w:val="18"/>
          <w:szCs w:val="20"/>
        </w:rPr>
        <w:t>Octubre</w:t>
      </w:r>
      <w:r w:rsidRPr="00D40097">
        <w:rPr>
          <w:rFonts w:ascii="Arial" w:hAnsi="Arial" w:cs="Arial"/>
          <w:sz w:val="18"/>
          <w:szCs w:val="20"/>
        </w:rPr>
        <w:t xml:space="preserve">  del año en curso, en la cual se llevó el siguiente orden del día:</w:t>
      </w:r>
    </w:p>
    <w:p w:rsidR="009C24B0" w:rsidRPr="00D40097" w:rsidRDefault="009C24B0" w:rsidP="009C24B0">
      <w:pPr>
        <w:spacing w:after="0" w:line="240" w:lineRule="auto"/>
        <w:jc w:val="both"/>
        <w:rPr>
          <w:rFonts w:ascii="Arial" w:hAnsi="Arial" w:cs="Arial"/>
          <w:sz w:val="18"/>
          <w:szCs w:val="20"/>
        </w:rPr>
      </w:pPr>
      <w:r w:rsidRPr="00D40097">
        <w:rPr>
          <w:rFonts w:ascii="Arial" w:hAnsi="Arial" w:cs="Arial"/>
          <w:sz w:val="18"/>
          <w:szCs w:val="20"/>
        </w:rPr>
        <w:t xml:space="preserve">I.- Lista de asistencia, verificación de quórum del Comité de Transparencia.- - - - - - - - - - - - - - - - - - </w:t>
      </w:r>
      <w:r w:rsidR="00D40097">
        <w:rPr>
          <w:rFonts w:ascii="Arial" w:hAnsi="Arial" w:cs="Arial"/>
          <w:sz w:val="18"/>
          <w:szCs w:val="20"/>
        </w:rPr>
        <w:t>- - - - - - - -</w:t>
      </w:r>
    </w:p>
    <w:p w:rsidR="00D40097" w:rsidRDefault="009C24B0" w:rsidP="009C24B0">
      <w:pPr>
        <w:spacing w:after="0" w:line="240" w:lineRule="auto"/>
        <w:jc w:val="both"/>
        <w:rPr>
          <w:rFonts w:ascii="Arial" w:hAnsi="Arial" w:cs="Arial"/>
          <w:sz w:val="18"/>
          <w:szCs w:val="20"/>
        </w:rPr>
      </w:pPr>
      <w:r w:rsidRPr="00D40097">
        <w:rPr>
          <w:rFonts w:ascii="Arial" w:hAnsi="Arial" w:cs="Arial"/>
          <w:sz w:val="18"/>
          <w:szCs w:val="20"/>
        </w:rPr>
        <w:t xml:space="preserve">II.- Revisión, discusión y, en su caso, aprobación de la clasificación de información como reservada la relativa a Amparos, Laudos, Juicios, y/o Procesos laborales interpuestos contra el Honorable Ayuntamiento Constitucional de Etzatlán, Jalisco, en virtud de que se pondría en riesgo la seguridad de los interesados y cause perjuicio grave a las estrategias procesales en procesos judiciales o procedimientos administrativos cuyas resoluciones no hayan causado estado.- - - - - - - </w:t>
      </w:r>
      <w:r w:rsidR="00D40097">
        <w:rPr>
          <w:rFonts w:ascii="Arial" w:hAnsi="Arial" w:cs="Arial"/>
          <w:sz w:val="18"/>
          <w:szCs w:val="20"/>
        </w:rPr>
        <w:t xml:space="preserve">- - - - - - - - - - - - - - - - - - - - - - - - - - - - - - - - - - - - - - </w:t>
      </w:r>
    </w:p>
    <w:p w:rsidR="009C24B0" w:rsidRPr="00D40097" w:rsidRDefault="009C24B0" w:rsidP="009C24B0">
      <w:pPr>
        <w:spacing w:after="0" w:line="240" w:lineRule="auto"/>
        <w:jc w:val="both"/>
        <w:rPr>
          <w:rFonts w:ascii="Arial" w:hAnsi="Arial" w:cs="Arial"/>
          <w:sz w:val="18"/>
          <w:szCs w:val="20"/>
        </w:rPr>
      </w:pPr>
      <w:r w:rsidRPr="00D40097">
        <w:rPr>
          <w:rFonts w:ascii="Arial" w:hAnsi="Arial" w:cs="Arial"/>
          <w:sz w:val="18"/>
          <w:szCs w:val="20"/>
        </w:rPr>
        <w:t>III.- Asuntos Generales y Clausura.- - - - - - - - - - - - - -</w:t>
      </w:r>
      <w:r w:rsidR="00D40097">
        <w:rPr>
          <w:rFonts w:ascii="Arial" w:hAnsi="Arial" w:cs="Arial"/>
          <w:sz w:val="18"/>
          <w:szCs w:val="20"/>
        </w:rPr>
        <w:t xml:space="preserve"> - - - - - - - - - - - - - - - - - - - - - - - - - - - - - - - - - - - - - - - -</w:t>
      </w:r>
    </w:p>
    <w:p w:rsidR="00586722" w:rsidRPr="00A9386C" w:rsidRDefault="00586722" w:rsidP="00A70B2F">
      <w:pPr>
        <w:jc w:val="both"/>
        <w:rPr>
          <w:rFonts w:ascii="Arial" w:hAnsi="Arial" w:cs="Arial"/>
          <w:sz w:val="2"/>
          <w:szCs w:val="20"/>
        </w:rPr>
      </w:pPr>
    </w:p>
    <w:p w:rsidR="009C24B0" w:rsidRPr="00D40097" w:rsidRDefault="009C24B0" w:rsidP="00A9386C">
      <w:pPr>
        <w:ind w:firstLine="708"/>
        <w:jc w:val="both"/>
        <w:rPr>
          <w:rFonts w:ascii="Arial" w:eastAsia="Times New Roman" w:hAnsi="Arial" w:cs="Arial"/>
          <w:color w:val="000000"/>
          <w:sz w:val="18"/>
          <w:szCs w:val="20"/>
          <w:lang w:eastAsia="es-MX"/>
        </w:rPr>
      </w:pPr>
      <w:r w:rsidRPr="00D40097">
        <w:rPr>
          <w:rFonts w:ascii="Arial" w:hAnsi="Arial" w:cs="Arial"/>
          <w:sz w:val="18"/>
          <w:szCs w:val="20"/>
        </w:rPr>
        <w:t>En donde se puso a consideración del Comité de Transparencia del Municipio de Etzatlán, Jalisco, clasificar como reservada información relativa a Amparos, Laudos, Juicios, y/o Procesos laborales interpuestos contra el Honorable Ayuntamiento Constitucional de Etzatlán, Jalisco, en virtud de que se pondría en riesgo la seguridad de los interesados y cause perjuicio grave a las estrategias procesales en procesos judiciales o procedimientos administrativos cuyas resoluciones no hayan causado estado</w:t>
      </w:r>
      <w:r w:rsidRPr="00D40097">
        <w:rPr>
          <w:rFonts w:ascii="Arial" w:eastAsia="Times New Roman" w:hAnsi="Arial" w:cs="Arial"/>
          <w:color w:val="000000"/>
          <w:sz w:val="18"/>
          <w:szCs w:val="20"/>
          <w:lang w:eastAsia="es-MX"/>
        </w:rPr>
        <w:t xml:space="preserve">, en atención al bienestar y seguridad de terceros, así como también al no entorpecimiento de los procesos judiciales y/o administrativos seguidos por el Ayuntamiento Constitucional de Etzatlán Jalisco;  </w:t>
      </w:r>
      <w:r w:rsidR="00A9386C" w:rsidRPr="00D40097">
        <w:rPr>
          <w:rFonts w:ascii="Arial" w:eastAsia="Times New Roman" w:hAnsi="Arial" w:cs="Arial"/>
          <w:color w:val="000000"/>
          <w:sz w:val="18"/>
          <w:szCs w:val="20"/>
          <w:lang w:eastAsia="es-MX"/>
        </w:rPr>
        <w:t xml:space="preserve">lo que se puso a consideración </w:t>
      </w:r>
      <w:r w:rsidRPr="00D40097">
        <w:rPr>
          <w:rFonts w:ascii="Arial" w:eastAsia="Times New Roman" w:hAnsi="Arial" w:cs="Arial"/>
          <w:color w:val="000000"/>
          <w:sz w:val="18"/>
          <w:szCs w:val="20"/>
          <w:lang w:eastAsia="es-MX"/>
        </w:rPr>
        <w:t xml:space="preserve">previo a la clasificación de información lo señalado por el artículo 17.1 fracción I inciso: g) fracción I, inciso c), 18.2, y 21.1 fracción I, de la </w:t>
      </w:r>
      <w:r w:rsidRPr="00D40097">
        <w:rPr>
          <w:rFonts w:ascii="Arial" w:eastAsia="Times New Roman" w:hAnsi="Arial" w:cs="Arial"/>
          <w:i/>
          <w:color w:val="000000"/>
          <w:sz w:val="18"/>
          <w:szCs w:val="20"/>
          <w:lang w:eastAsia="es-MX"/>
        </w:rPr>
        <w:t>Ley de Transparencia,</w:t>
      </w:r>
      <w:r w:rsidRPr="00D40097">
        <w:rPr>
          <w:rFonts w:ascii="Arial" w:eastAsia="Times New Roman" w:hAnsi="Arial" w:cs="Arial"/>
          <w:color w:val="000000"/>
          <w:sz w:val="18"/>
          <w:szCs w:val="20"/>
          <w:lang w:eastAsia="es-MX"/>
        </w:rPr>
        <w:t xml:space="preserve"> y el punto Décimo Tercero del Capítulo II, Sección I de los </w:t>
      </w:r>
      <w:r w:rsidRPr="00D40097">
        <w:rPr>
          <w:rFonts w:ascii="Arial" w:eastAsia="Times New Roman" w:hAnsi="Arial" w:cs="Arial"/>
          <w:i/>
          <w:color w:val="000000"/>
          <w:sz w:val="18"/>
          <w:szCs w:val="20"/>
          <w:lang w:eastAsia="es-MX"/>
        </w:rPr>
        <w:t>Lineamientos Generales para la protección de la Información Confidencial y Reservada que deberán observar los sujetos obligados previstos en la Ley de Transparencia y Acceso a la Información Pública del Estado de Jalisco y sus Municipios.</w:t>
      </w:r>
      <w:r w:rsidR="005E53EB">
        <w:rPr>
          <w:rFonts w:ascii="Arial" w:eastAsia="Times New Roman" w:hAnsi="Arial" w:cs="Arial"/>
          <w:i/>
          <w:color w:val="000000"/>
          <w:sz w:val="18"/>
          <w:szCs w:val="20"/>
          <w:lang w:eastAsia="es-MX"/>
        </w:rPr>
        <w:t xml:space="preserve"> </w:t>
      </w:r>
      <w:r w:rsidR="00A9386C" w:rsidRPr="00D40097">
        <w:rPr>
          <w:rFonts w:ascii="Arial" w:eastAsia="Times New Roman" w:hAnsi="Arial" w:cs="Arial"/>
          <w:color w:val="000000"/>
          <w:sz w:val="18"/>
          <w:szCs w:val="20"/>
          <w:lang w:eastAsia="es-MX"/>
        </w:rPr>
        <w:t>Considerándose como prueba de daño lo siguiente:</w:t>
      </w:r>
    </w:p>
    <w:p w:rsidR="009C24B0" w:rsidRPr="00D40097" w:rsidRDefault="009C24B0" w:rsidP="009C24B0">
      <w:pPr>
        <w:jc w:val="both"/>
        <w:rPr>
          <w:rFonts w:ascii="Arial" w:eastAsia="Times New Roman" w:hAnsi="Arial" w:cs="Arial"/>
          <w:color w:val="000000"/>
          <w:sz w:val="18"/>
          <w:szCs w:val="20"/>
          <w:lang w:eastAsia="es-MX"/>
        </w:rPr>
      </w:pPr>
      <w:r w:rsidRPr="00D40097">
        <w:rPr>
          <w:rFonts w:ascii="Arial" w:eastAsia="Times New Roman" w:hAnsi="Arial" w:cs="Arial"/>
          <w:b/>
          <w:color w:val="000000"/>
          <w:sz w:val="18"/>
          <w:szCs w:val="20"/>
          <w:lang w:eastAsia="es-MX"/>
        </w:rPr>
        <w:t>Daño presente:</w:t>
      </w:r>
      <w:r w:rsidRPr="00D40097">
        <w:rPr>
          <w:rFonts w:ascii="Arial" w:eastAsia="Times New Roman" w:hAnsi="Arial" w:cs="Arial"/>
          <w:color w:val="000000"/>
          <w:sz w:val="18"/>
          <w:szCs w:val="20"/>
          <w:lang w:eastAsia="es-MX"/>
        </w:rPr>
        <w:t xml:space="preserve"> Al divulgar información sobre los procedimientos y/o estrategias procesales de los procedimientos administrativos, judiciales interpuestos contra el Ayuntamiento Constitucional de Etzatlán, Jalisco, se daría a conocer información sensible y/o datos personales que no forma parte del interés público; Por ser expedientes judiciales que no han causado estado como lo marca la Ley de Transparencia.</w:t>
      </w:r>
    </w:p>
    <w:p w:rsidR="009C24B0" w:rsidRPr="00D40097" w:rsidRDefault="009C24B0" w:rsidP="009C24B0">
      <w:pPr>
        <w:jc w:val="both"/>
        <w:rPr>
          <w:rFonts w:ascii="Arial" w:eastAsia="Times New Roman" w:hAnsi="Arial" w:cs="Arial"/>
          <w:color w:val="000000"/>
          <w:sz w:val="18"/>
          <w:szCs w:val="20"/>
          <w:lang w:eastAsia="es-MX"/>
        </w:rPr>
      </w:pPr>
      <w:r w:rsidRPr="00D40097">
        <w:rPr>
          <w:rFonts w:ascii="Arial" w:eastAsia="Times New Roman" w:hAnsi="Arial" w:cs="Arial"/>
          <w:b/>
          <w:color w:val="000000"/>
          <w:sz w:val="18"/>
          <w:szCs w:val="20"/>
          <w:lang w:eastAsia="es-MX"/>
        </w:rPr>
        <w:t>Daño probable:</w:t>
      </w:r>
      <w:r w:rsidRPr="00D40097">
        <w:rPr>
          <w:rFonts w:ascii="Arial" w:eastAsia="Times New Roman" w:hAnsi="Arial" w:cs="Arial"/>
          <w:color w:val="000000"/>
          <w:sz w:val="18"/>
          <w:szCs w:val="20"/>
          <w:lang w:eastAsia="es-MX"/>
        </w:rPr>
        <w:t xml:space="preserve"> Brindar la información relativa a los procedimientos administrativos o judiciales interpuestos contra el ayuntamiento que no hayan causado estado puede ser perjudicial para el ayuntamiento ya que afectan las estrategias procesales.</w:t>
      </w:r>
    </w:p>
    <w:p w:rsidR="00C82CD7" w:rsidRDefault="009C24B0" w:rsidP="00504E5E">
      <w:pPr>
        <w:jc w:val="both"/>
        <w:rPr>
          <w:rFonts w:ascii="Arial" w:eastAsia="Times New Roman" w:hAnsi="Arial" w:cs="Arial"/>
          <w:color w:val="000000"/>
          <w:sz w:val="18"/>
          <w:szCs w:val="20"/>
          <w:lang w:eastAsia="es-MX"/>
        </w:rPr>
      </w:pPr>
      <w:r w:rsidRPr="00D40097">
        <w:rPr>
          <w:rFonts w:ascii="Arial" w:eastAsia="Times New Roman" w:hAnsi="Arial" w:cs="Arial"/>
          <w:b/>
          <w:color w:val="000000"/>
          <w:sz w:val="18"/>
          <w:szCs w:val="20"/>
          <w:lang w:eastAsia="es-MX"/>
        </w:rPr>
        <w:t>Daño específico:</w:t>
      </w:r>
      <w:r w:rsidR="005E53EB">
        <w:rPr>
          <w:rFonts w:ascii="Arial" w:eastAsia="Times New Roman" w:hAnsi="Arial" w:cs="Arial"/>
          <w:b/>
          <w:color w:val="000000"/>
          <w:sz w:val="18"/>
          <w:szCs w:val="20"/>
          <w:lang w:eastAsia="es-MX"/>
        </w:rPr>
        <w:t xml:space="preserve"> </w:t>
      </w:r>
      <w:r w:rsidRPr="00D40097">
        <w:rPr>
          <w:rFonts w:ascii="Arial" w:eastAsia="Times New Roman" w:hAnsi="Arial" w:cs="Arial"/>
          <w:color w:val="000000"/>
          <w:sz w:val="18"/>
          <w:szCs w:val="20"/>
          <w:lang w:eastAsia="es-MX"/>
        </w:rPr>
        <w:t xml:space="preserve">Proporcionar esta información entorpece las estrategias procesales implementadas por el ayuntamiento. </w:t>
      </w:r>
    </w:p>
    <w:p w:rsidR="008542C1" w:rsidRDefault="008542C1" w:rsidP="00504E5E">
      <w:pPr>
        <w:jc w:val="both"/>
        <w:rPr>
          <w:rFonts w:ascii="Arial" w:eastAsia="Times New Roman" w:hAnsi="Arial" w:cs="Arial"/>
          <w:color w:val="000000"/>
          <w:sz w:val="18"/>
          <w:szCs w:val="20"/>
          <w:lang w:eastAsia="es-MX"/>
        </w:rPr>
      </w:pPr>
    </w:p>
    <w:p w:rsidR="008542C1" w:rsidRDefault="008542C1" w:rsidP="00504E5E">
      <w:pPr>
        <w:jc w:val="both"/>
        <w:rPr>
          <w:rFonts w:ascii="Arial" w:eastAsia="Times New Roman" w:hAnsi="Arial" w:cs="Arial"/>
          <w:color w:val="000000"/>
          <w:sz w:val="18"/>
          <w:szCs w:val="20"/>
          <w:lang w:eastAsia="es-MX"/>
        </w:rPr>
      </w:pPr>
    </w:p>
    <w:p w:rsidR="008542C1" w:rsidRDefault="008542C1" w:rsidP="00504E5E">
      <w:pPr>
        <w:jc w:val="both"/>
        <w:rPr>
          <w:rFonts w:ascii="Arial" w:eastAsia="Times New Roman" w:hAnsi="Arial" w:cs="Arial"/>
          <w:color w:val="000000"/>
          <w:sz w:val="18"/>
          <w:szCs w:val="20"/>
          <w:lang w:eastAsia="es-MX"/>
        </w:rPr>
      </w:pPr>
    </w:p>
    <w:p w:rsidR="008542C1" w:rsidRDefault="008542C1" w:rsidP="00504E5E">
      <w:pPr>
        <w:jc w:val="both"/>
        <w:rPr>
          <w:rFonts w:ascii="Arial" w:eastAsia="Times New Roman" w:hAnsi="Arial" w:cs="Arial"/>
          <w:color w:val="000000"/>
          <w:sz w:val="18"/>
          <w:szCs w:val="20"/>
          <w:lang w:eastAsia="es-MX"/>
        </w:rPr>
      </w:pPr>
    </w:p>
    <w:p w:rsidR="008542C1" w:rsidRPr="00C82CD7" w:rsidRDefault="008542C1" w:rsidP="00504E5E">
      <w:pPr>
        <w:jc w:val="both"/>
        <w:rPr>
          <w:rFonts w:ascii="Arial" w:eastAsia="Times New Roman" w:hAnsi="Arial" w:cs="Arial"/>
          <w:color w:val="000000"/>
          <w:sz w:val="18"/>
          <w:szCs w:val="20"/>
          <w:lang w:eastAsia="es-MX"/>
        </w:rPr>
      </w:pPr>
    </w:p>
    <w:p w:rsidR="00C02A91" w:rsidRPr="00504E5E" w:rsidRDefault="009D63A1" w:rsidP="00504E5E">
      <w:pPr>
        <w:jc w:val="both"/>
        <w:rPr>
          <w:rFonts w:ascii="Arial" w:eastAsia="Times New Roman" w:hAnsi="Arial" w:cs="Arial"/>
          <w:color w:val="000000"/>
          <w:sz w:val="18"/>
          <w:szCs w:val="20"/>
          <w:lang w:eastAsia="es-MX"/>
        </w:rPr>
      </w:pPr>
      <w:r>
        <w:rPr>
          <w:rFonts w:ascii="Arial" w:hAnsi="Arial" w:cs="Arial"/>
          <w:b/>
          <w:color w:val="FF0000"/>
          <w:sz w:val="18"/>
          <w:szCs w:val="20"/>
        </w:rPr>
        <w:lastRenderedPageBreak/>
        <w:t>I</w:t>
      </w:r>
      <w:r w:rsidR="00C02A91" w:rsidRPr="00D40097">
        <w:rPr>
          <w:rFonts w:ascii="Arial" w:hAnsi="Arial" w:cs="Arial"/>
          <w:b/>
          <w:color w:val="FF0000"/>
          <w:sz w:val="18"/>
          <w:szCs w:val="20"/>
        </w:rPr>
        <w:t>) ACTIVIDADES DE LA UNIDAD DE TRANSPARENCIA</w:t>
      </w:r>
    </w:p>
    <w:p w:rsidR="00A9386C" w:rsidRPr="00F318C5" w:rsidRDefault="00A9386C" w:rsidP="009C24B0">
      <w:pPr>
        <w:spacing w:after="0" w:line="240" w:lineRule="auto"/>
        <w:jc w:val="both"/>
        <w:rPr>
          <w:rFonts w:ascii="Arial" w:eastAsia="Times New Roman" w:hAnsi="Arial" w:cs="Arial"/>
          <w:color w:val="000000"/>
          <w:sz w:val="2"/>
          <w:szCs w:val="20"/>
          <w:lang w:eastAsia="es-MX"/>
        </w:rPr>
      </w:pPr>
    </w:p>
    <w:p w:rsidR="00A9386C" w:rsidRDefault="00EB679C" w:rsidP="009C24B0">
      <w:pPr>
        <w:spacing w:after="0" w:line="240" w:lineRule="auto"/>
        <w:jc w:val="both"/>
        <w:rPr>
          <w:rFonts w:ascii="Arial" w:eastAsia="Times New Roman" w:hAnsi="Arial" w:cs="Arial"/>
          <w:color w:val="000000"/>
          <w:sz w:val="18"/>
          <w:szCs w:val="20"/>
          <w:lang w:eastAsia="es-MX"/>
        </w:rPr>
      </w:pPr>
      <w:r w:rsidRPr="00D40097">
        <w:rPr>
          <w:rFonts w:ascii="Arial" w:eastAsia="Times New Roman" w:hAnsi="Arial" w:cs="Arial"/>
          <w:color w:val="000000"/>
          <w:sz w:val="18"/>
          <w:szCs w:val="20"/>
          <w:lang w:eastAsia="es-MX"/>
        </w:rPr>
        <w:t>Relativo al periodo que se informa, se realizaron las siguientes actividades por parte de la Unidad de Transparencia</w:t>
      </w:r>
    </w:p>
    <w:p w:rsidR="008D3675" w:rsidRPr="00D40097" w:rsidRDefault="008D3675" w:rsidP="009C24B0">
      <w:pPr>
        <w:spacing w:after="0" w:line="240" w:lineRule="auto"/>
        <w:jc w:val="both"/>
        <w:rPr>
          <w:rFonts w:ascii="Arial" w:eastAsia="Times New Roman" w:hAnsi="Arial" w:cs="Arial"/>
          <w:color w:val="000000"/>
          <w:sz w:val="18"/>
          <w:szCs w:val="20"/>
          <w:lang w:eastAsia="es-MX"/>
        </w:rPr>
      </w:pPr>
    </w:p>
    <w:p w:rsidR="0090674E" w:rsidRDefault="0090674E" w:rsidP="001C09DC">
      <w:pPr>
        <w:pStyle w:val="Prrafodelista"/>
        <w:numPr>
          <w:ilvl w:val="0"/>
          <w:numId w:val="12"/>
        </w:numPr>
        <w:jc w:val="both"/>
        <w:rPr>
          <w:rFonts w:ascii="Arial" w:hAnsi="Arial" w:cs="Arial"/>
          <w:sz w:val="18"/>
          <w:szCs w:val="20"/>
        </w:rPr>
      </w:pPr>
      <w:r>
        <w:rPr>
          <w:rFonts w:ascii="Arial" w:hAnsi="Arial" w:cs="Arial"/>
          <w:sz w:val="18"/>
          <w:szCs w:val="20"/>
        </w:rPr>
        <w:t>Se informó mediante oficio al Instituto de Transparencia, Acceso a la Información Pública y Protección de Datos Personales el cambio del titular de la Unidad de Transparencia con fecha del 15 de Agosto de 2019;</w:t>
      </w:r>
    </w:p>
    <w:p w:rsidR="00E82B9C" w:rsidRPr="00D40097" w:rsidRDefault="00EB679C" w:rsidP="001C09DC">
      <w:pPr>
        <w:pStyle w:val="Prrafodelista"/>
        <w:numPr>
          <w:ilvl w:val="0"/>
          <w:numId w:val="12"/>
        </w:numPr>
        <w:jc w:val="both"/>
        <w:rPr>
          <w:rFonts w:ascii="Arial" w:hAnsi="Arial" w:cs="Arial"/>
          <w:sz w:val="18"/>
          <w:szCs w:val="20"/>
        </w:rPr>
      </w:pPr>
      <w:r w:rsidRPr="00D40097">
        <w:rPr>
          <w:rFonts w:ascii="Arial" w:hAnsi="Arial" w:cs="Arial"/>
          <w:sz w:val="18"/>
          <w:szCs w:val="20"/>
        </w:rPr>
        <w:t>Se</w:t>
      </w:r>
      <w:r w:rsidR="009F4000">
        <w:rPr>
          <w:rFonts w:ascii="Arial" w:hAnsi="Arial" w:cs="Arial"/>
          <w:sz w:val="18"/>
          <w:szCs w:val="20"/>
        </w:rPr>
        <w:t xml:space="preserve"> generaron</w:t>
      </w:r>
      <w:r w:rsidR="001C09DC" w:rsidRPr="00D40097">
        <w:rPr>
          <w:rFonts w:ascii="Arial" w:hAnsi="Arial" w:cs="Arial"/>
          <w:sz w:val="18"/>
          <w:szCs w:val="20"/>
        </w:rPr>
        <w:t xml:space="preserve"> al primer día hábil la estadística SIRES en base a las solicitudes d</w:t>
      </w:r>
      <w:r w:rsidR="009F4000">
        <w:rPr>
          <w:rFonts w:ascii="Arial" w:hAnsi="Arial" w:cs="Arial"/>
          <w:sz w:val="18"/>
          <w:szCs w:val="20"/>
        </w:rPr>
        <w:t>e Acceso al Información atendidas</w:t>
      </w:r>
      <w:r w:rsidR="001C09DC" w:rsidRPr="00D40097">
        <w:rPr>
          <w:rFonts w:ascii="Arial" w:hAnsi="Arial" w:cs="Arial"/>
          <w:sz w:val="18"/>
          <w:szCs w:val="20"/>
        </w:rPr>
        <w:t>, publicándose en el portal web en cumplimiento a la obligación señalada en el artículo 8 fracción I inciso ñ), y fracción VI inciso n) de la LTAIPEJM;</w:t>
      </w:r>
    </w:p>
    <w:p w:rsidR="001C09DC" w:rsidRPr="00D40097" w:rsidRDefault="001C09DC" w:rsidP="001C09DC">
      <w:pPr>
        <w:pStyle w:val="Prrafodelista"/>
        <w:numPr>
          <w:ilvl w:val="0"/>
          <w:numId w:val="12"/>
        </w:numPr>
        <w:jc w:val="both"/>
        <w:rPr>
          <w:rFonts w:ascii="Arial" w:hAnsi="Arial" w:cs="Arial"/>
          <w:sz w:val="18"/>
          <w:szCs w:val="20"/>
        </w:rPr>
      </w:pPr>
      <w:r w:rsidRPr="00D40097">
        <w:rPr>
          <w:rFonts w:ascii="Arial" w:hAnsi="Arial" w:cs="Arial"/>
          <w:sz w:val="18"/>
          <w:szCs w:val="20"/>
        </w:rPr>
        <w:t>Se cargaron a la Plataforma Nacional de Transparencia, los formatos correspondientes a la Unidad de Transparencia al primer día hábil;</w:t>
      </w:r>
    </w:p>
    <w:p w:rsidR="001C09DC" w:rsidRPr="00D40097" w:rsidRDefault="009F4000" w:rsidP="001C09DC">
      <w:pPr>
        <w:pStyle w:val="Prrafodelista"/>
        <w:numPr>
          <w:ilvl w:val="0"/>
          <w:numId w:val="12"/>
        </w:numPr>
        <w:jc w:val="both"/>
        <w:rPr>
          <w:rFonts w:ascii="Arial" w:hAnsi="Arial" w:cs="Arial"/>
          <w:sz w:val="18"/>
          <w:szCs w:val="20"/>
        </w:rPr>
      </w:pPr>
      <w:r>
        <w:rPr>
          <w:rFonts w:ascii="Arial" w:hAnsi="Arial" w:cs="Arial"/>
          <w:sz w:val="18"/>
          <w:szCs w:val="20"/>
        </w:rPr>
        <w:t>Se rindieron</w:t>
      </w:r>
      <w:r w:rsidR="001C09DC" w:rsidRPr="00D40097">
        <w:rPr>
          <w:rFonts w:ascii="Arial" w:hAnsi="Arial" w:cs="Arial"/>
          <w:sz w:val="18"/>
          <w:szCs w:val="20"/>
        </w:rPr>
        <w:t xml:space="preserve"> informe</w:t>
      </w:r>
      <w:r>
        <w:rPr>
          <w:rFonts w:ascii="Arial" w:hAnsi="Arial" w:cs="Arial"/>
          <w:sz w:val="18"/>
          <w:szCs w:val="20"/>
        </w:rPr>
        <w:t>s</w:t>
      </w:r>
      <w:r w:rsidR="001C09DC" w:rsidRPr="00D40097">
        <w:rPr>
          <w:rFonts w:ascii="Arial" w:hAnsi="Arial" w:cs="Arial"/>
          <w:sz w:val="18"/>
          <w:szCs w:val="20"/>
        </w:rPr>
        <w:t xml:space="preserve"> de actividades al Órgano de Control Interno </w:t>
      </w:r>
      <w:r>
        <w:rPr>
          <w:rFonts w:ascii="Arial" w:hAnsi="Arial" w:cs="Arial"/>
          <w:sz w:val="18"/>
          <w:szCs w:val="20"/>
        </w:rPr>
        <w:t>dentro de la primera semana del mes entrante</w:t>
      </w:r>
      <w:r w:rsidR="00FE5F0E">
        <w:rPr>
          <w:rFonts w:ascii="Arial" w:hAnsi="Arial" w:cs="Arial"/>
          <w:sz w:val="18"/>
          <w:szCs w:val="20"/>
        </w:rPr>
        <w:t>.</w:t>
      </w:r>
    </w:p>
    <w:p w:rsidR="001C09DC" w:rsidRPr="00D40097" w:rsidRDefault="001C09DC" w:rsidP="001C09DC">
      <w:pPr>
        <w:pStyle w:val="Prrafodelista"/>
        <w:numPr>
          <w:ilvl w:val="0"/>
          <w:numId w:val="12"/>
        </w:numPr>
        <w:jc w:val="both"/>
        <w:rPr>
          <w:rFonts w:ascii="Arial" w:hAnsi="Arial" w:cs="Arial"/>
          <w:sz w:val="18"/>
          <w:szCs w:val="20"/>
        </w:rPr>
      </w:pPr>
      <w:r w:rsidRPr="00D40097">
        <w:rPr>
          <w:rFonts w:ascii="Arial" w:hAnsi="Arial" w:cs="Arial"/>
          <w:sz w:val="18"/>
          <w:szCs w:val="20"/>
        </w:rPr>
        <w:t>Se giraron comunicaciones internas a las áreas generadoras de información fundamental para su publicación en el portal web y carga de información a la Plataforma Nacional de Transparencia;</w:t>
      </w:r>
    </w:p>
    <w:p w:rsidR="001C09DC" w:rsidRPr="00D40097" w:rsidRDefault="001C09DC" w:rsidP="001C09DC">
      <w:pPr>
        <w:pStyle w:val="Prrafodelista"/>
        <w:numPr>
          <w:ilvl w:val="0"/>
          <w:numId w:val="12"/>
        </w:numPr>
        <w:jc w:val="both"/>
        <w:rPr>
          <w:rFonts w:ascii="Arial" w:hAnsi="Arial" w:cs="Arial"/>
          <w:sz w:val="18"/>
          <w:szCs w:val="20"/>
        </w:rPr>
      </w:pPr>
      <w:r w:rsidRPr="00D40097">
        <w:rPr>
          <w:rFonts w:ascii="Arial" w:hAnsi="Arial" w:cs="Arial"/>
          <w:sz w:val="18"/>
          <w:szCs w:val="20"/>
        </w:rPr>
        <w:t>Se publicó información fundamental en el portal web referente a los artículo 8 y 15 en los primeros 10 días hábiles del mes</w:t>
      </w:r>
      <w:r w:rsidR="00FE5F0E">
        <w:rPr>
          <w:rFonts w:ascii="Arial" w:hAnsi="Arial" w:cs="Arial"/>
          <w:sz w:val="18"/>
          <w:szCs w:val="20"/>
        </w:rPr>
        <w:t xml:space="preserve"> correspondiente a los sujetos obligados generadores de información fundamental como lo son: Contraloría, Obras Públicas, Sindicatura, Hacienda, Catastro, Servicios Públicos, Registro Civil, Desarrollo Rural, y Ecología</w:t>
      </w:r>
      <w:r w:rsidRPr="00D40097">
        <w:rPr>
          <w:rFonts w:ascii="Arial" w:hAnsi="Arial" w:cs="Arial"/>
          <w:sz w:val="18"/>
          <w:szCs w:val="20"/>
        </w:rPr>
        <w:t>;</w:t>
      </w:r>
    </w:p>
    <w:p w:rsidR="00147671" w:rsidRPr="009D63A1" w:rsidRDefault="001C09DC" w:rsidP="009D63A1">
      <w:pPr>
        <w:pStyle w:val="Prrafodelista"/>
        <w:numPr>
          <w:ilvl w:val="0"/>
          <w:numId w:val="12"/>
        </w:numPr>
        <w:jc w:val="both"/>
        <w:rPr>
          <w:rFonts w:ascii="Arial" w:hAnsi="Arial" w:cs="Arial"/>
          <w:sz w:val="18"/>
          <w:szCs w:val="20"/>
        </w:rPr>
      </w:pPr>
      <w:r w:rsidRPr="00D40097">
        <w:rPr>
          <w:rFonts w:ascii="Arial" w:hAnsi="Arial" w:cs="Arial"/>
          <w:sz w:val="18"/>
          <w:szCs w:val="20"/>
        </w:rPr>
        <w:t>Se atendieron un total</w:t>
      </w:r>
      <w:r w:rsidR="009F4000">
        <w:rPr>
          <w:rFonts w:ascii="Arial" w:hAnsi="Arial" w:cs="Arial"/>
          <w:sz w:val="18"/>
          <w:szCs w:val="20"/>
        </w:rPr>
        <w:t xml:space="preserve"> de </w:t>
      </w:r>
      <w:r w:rsidR="009F4000" w:rsidRPr="00FE5F0E">
        <w:rPr>
          <w:rFonts w:ascii="Arial" w:hAnsi="Arial" w:cs="Arial"/>
          <w:b/>
          <w:color w:val="FF0000"/>
          <w:sz w:val="18"/>
          <w:szCs w:val="20"/>
        </w:rPr>
        <w:t>97</w:t>
      </w:r>
      <w:r w:rsidR="009D63A1">
        <w:rPr>
          <w:rFonts w:ascii="Arial" w:hAnsi="Arial" w:cs="Arial"/>
          <w:b/>
          <w:color w:val="FF0000"/>
          <w:sz w:val="18"/>
          <w:szCs w:val="20"/>
        </w:rPr>
        <w:t xml:space="preserve"> </w:t>
      </w:r>
      <w:r w:rsidR="009F4000">
        <w:rPr>
          <w:rFonts w:ascii="Arial" w:hAnsi="Arial" w:cs="Arial"/>
          <w:sz w:val="18"/>
          <w:szCs w:val="20"/>
        </w:rPr>
        <w:t>noventa y siete</w:t>
      </w:r>
      <w:r w:rsidRPr="00D40097">
        <w:rPr>
          <w:rFonts w:ascii="Arial" w:hAnsi="Arial" w:cs="Arial"/>
          <w:sz w:val="18"/>
          <w:szCs w:val="20"/>
        </w:rPr>
        <w:t xml:space="preserve"> solicitudes de acceso a la información</w:t>
      </w:r>
      <w:r w:rsidR="00D32823" w:rsidRPr="00D40097">
        <w:rPr>
          <w:rFonts w:ascii="Arial" w:hAnsi="Arial" w:cs="Arial"/>
          <w:sz w:val="18"/>
          <w:szCs w:val="20"/>
        </w:rPr>
        <w:t xml:space="preserve"> (</w:t>
      </w:r>
      <w:r w:rsidR="0077484D" w:rsidRPr="00D40097">
        <w:rPr>
          <w:rFonts w:ascii="Arial" w:hAnsi="Arial" w:cs="Arial"/>
          <w:sz w:val="18"/>
          <w:szCs w:val="20"/>
        </w:rPr>
        <w:t>véase</w:t>
      </w:r>
      <w:r w:rsidR="00D32823" w:rsidRPr="00D40097">
        <w:rPr>
          <w:rFonts w:ascii="Arial" w:hAnsi="Arial" w:cs="Arial"/>
          <w:sz w:val="18"/>
          <w:szCs w:val="20"/>
        </w:rPr>
        <w:t xml:space="preserve"> el inciso: “</w:t>
      </w:r>
      <w:r w:rsidR="009F4000" w:rsidRPr="009F4000">
        <w:rPr>
          <w:rFonts w:ascii="Arial" w:hAnsi="Arial" w:cs="Arial"/>
          <w:b/>
          <w:color w:val="FF0000"/>
          <w:sz w:val="18"/>
          <w:szCs w:val="20"/>
        </w:rPr>
        <w:t>A) SOLICITUDES DE INFORMACIÓN PÚBLICA</w:t>
      </w:r>
      <w:r w:rsidR="00D32823" w:rsidRPr="00D40097">
        <w:rPr>
          <w:rFonts w:ascii="Arial" w:hAnsi="Arial" w:cs="Arial"/>
          <w:sz w:val="18"/>
          <w:szCs w:val="20"/>
        </w:rPr>
        <w:t>”</w:t>
      </w:r>
      <w:r w:rsidR="0077484D" w:rsidRPr="00D40097">
        <w:rPr>
          <w:rFonts w:ascii="Arial" w:hAnsi="Arial" w:cs="Arial"/>
          <w:sz w:val="18"/>
          <w:szCs w:val="20"/>
        </w:rPr>
        <w:t xml:space="preserve"> al inicio del presente informe para más detalles</w:t>
      </w:r>
      <w:r w:rsidR="00D32823" w:rsidRPr="00D40097">
        <w:rPr>
          <w:rFonts w:ascii="Arial" w:hAnsi="Arial" w:cs="Arial"/>
          <w:sz w:val="18"/>
          <w:szCs w:val="20"/>
        </w:rPr>
        <w:t>)</w:t>
      </w:r>
      <w:r w:rsidR="0077484D" w:rsidRPr="00D40097">
        <w:rPr>
          <w:rFonts w:ascii="Arial" w:hAnsi="Arial" w:cs="Arial"/>
          <w:sz w:val="18"/>
          <w:szCs w:val="20"/>
        </w:rPr>
        <w:t>;</w:t>
      </w:r>
    </w:p>
    <w:p w:rsidR="00D817A6" w:rsidRDefault="00F318C5" w:rsidP="00D817A6">
      <w:pPr>
        <w:pStyle w:val="Prrafodelista"/>
        <w:numPr>
          <w:ilvl w:val="0"/>
          <w:numId w:val="12"/>
        </w:numPr>
        <w:jc w:val="both"/>
        <w:rPr>
          <w:rFonts w:ascii="Arial" w:hAnsi="Arial" w:cs="Arial"/>
          <w:sz w:val="18"/>
          <w:szCs w:val="20"/>
        </w:rPr>
      </w:pPr>
      <w:r>
        <w:rPr>
          <w:rFonts w:ascii="Arial" w:hAnsi="Arial" w:cs="Arial"/>
          <w:sz w:val="18"/>
          <w:szCs w:val="20"/>
        </w:rPr>
        <w:t xml:space="preserve">Se llevó a cabo la firma del convenio General de Colaboración celebrado por el Instituto de Transparencia, Acceso a la Información Pública y Protección de Datos Personales (ITEI) en conjunto con el Municipio de Etzatlán y otros 7 municipios de la Región Valles, mismo que fuere celebrado el día 18 dieciocho de Octubre en el Municipio de San Marcos Jalisco </w:t>
      </w:r>
    </w:p>
    <w:p w:rsidR="00D817A6" w:rsidRDefault="00D817A6" w:rsidP="00D817A6">
      <w:pPr>
        <w:pStyle w:val="Prrafodelista"/>
        <w:jc w:val="both"/>
        <w:rPr>
          <w:rFonts w:ascii="Arial" w:hAnsi="Arial" w:cs="Arial"/>
          <w:sz w:val="18"/>
          <w:szCs w:val="20"/>
        </w:rPr>
      </w:pPr>
    </w:p>
    <w:p w:rsidR="00D817A6" w:rsidRDefault="00D817A6" w:rsidP="00D817A6">
      <w:pPr>
        <w:pStyle w:val="Prrafodelista"/>
        <w:rPr>
          <w:rFonts w:ascii="Arial" w:hAnsi="Arial" w:cs="Arial"/>
          <w:sz w:val="18"/>
          <w:szCs w:val="20"/>
        </w:rPr>
      </w:pPr>
      <w:r>
        <w:rPr>
          <w:rFonts w:ascii="Arial" w:hAnsi="Arial" w:cs="Arial"/>
          <w:sz w:val="18"/>
          <w:szCs w:val="20"/>
        </w:rPr>
        <w:t xml:space="preserve">(Se señala dirección electrónica para su análisis: </w:t>
      </w:r>
      <w:hyperlink r:id="rId22" w:history="1">
        <w:r w:rsidRPr="00353E75">
          <w:rPr>
            <w:rStyle w:val="Hipervnculo"/>
            <w:rFonts w:ascii="Arial" w:hAnsi="Arial" w:cs="Arial"/>
            <w:sz w:val="18"/>
            <w:szCs w:val="20"/>
          </w:rPr>
          <w:t>https://drive.google.com/file/d/1grVasXjhae5eCZabJV0GbSgRtTYIUH0r/view?usp=sharing</w:t>
        </w:r>
      </w:hyperlink>
      <w:r>
        <w:rPr>
          <w:rFonts w:ascii="Arial" w:hAnsi="Arial" w:cs="Arial"/>
          <w:sz w:val="18"/>
          <w:szCs w:val="20"/>
        </w:rPr>
        <w:t xml:space="preserve">) </w:t>
      </w:r>
    </w:p>
    <w:p w:rsidR="008542C1" w:rsidRDefault="008542C1" w:rsidP="00D817A6">
      <w:pPr>
        <w:pStyle w:val="Prrafodelista"/>
        <w:rPr>
          <w:rFonts w:ascii="Arial" w:hAnsi="Arial" w:cs="Arial"/>
          <w:sz w:val="18"/>
          <w:szCs w:val="20"/>
        </w:rPr>
      </w:pPr>
    </w:p>
    <w:p w:rsidR="008542C1" w:rsidRDefault="008542C1" w:rsidP="00D817A6">
      <w:pPr>
        <w:pStyle w:val="Prrafodelista"/>
        <w:rPr>
          <w:rFonts w:ascii="Arial" w:hAnsi="Arial" w:cs="Arial"/>
          <w:sz w:val="18"/>
          <w:szCs w:val="20"/>
        </w:rPr>
      </w:pPr>
      <w:r>
        <w:rPr>
          <w:rFonts w:ascii="Arial" w:hAnsi="Arial" w:cs="Arial"/>
          <w:noProof/>
          <w:sz w:val="18"/>
          <w:szCs w:val="20"/>
          <w:lang w:eastAsia="es-MX"/>
        </w:rPr>
        <w:drawing>
          <wp:anchor distT="0" distB="0" distL="114300" distR="114300" simplePos="0" relativeHeight="251695104" behindDoc="0" locked="0" layoutInCell="1" allowOverlap="1">
            <wp:simplePos x="0" y="0"/>
            <wp:positionH relativeFrom="column">
              <wp:posOffset>3009983</wp:posOffset>
            </wp:positionH>
            <wp:positionV relativeFrom="paragraph">
              <wp:posOffset>130069</wp:posOffset>
            </wp:positionV>
            <wp:extent cx="3240985" cy="1979874"/>
            <wp:effectExtent l="19050" t="0" r="0" b="0"/>
            <wp:wrapNone/>
            <wp:docPr id="29" name="13 Imagen" descr="63b90d44-2bc7-4cc1-8c5b-5bfba2a10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b90d44-2bc7-4cc1-8c5b-5bfba2a10c48.jpg"/>
                    <pic:cNvPicPr/>
                  </pic:nvPicPr>
                  <pic:blipFill>
                    <a:blip r:embed="rId23" cstate="print"/>
                    <a:stretch>
                      <a:fillRect/>
                    </a:stretch>
                  </pic:blipFill>
                  <pic:spPr>
                    <a:xfrm>
                      <a:off x="0" y="0"/>
                      <a:ext cx="3240985" cy="1979874"/>
                    </a:xfrm>
                    <a:prstGeom prst="rect">
                      <a:avLst/>
                    </a:prstGeom>
                  </pic:spPr>
                </pic:pic>
              </a:graphicData>
            </a:graphic>
          </wp:anchor>
        </w:drawing>
      </w:r>
      <w:r>
        <w:rPr>
          <w:rFonts w:ascii="Arial" w:hAnsi="Arial" w:cs="Arial"/>
          <w:noProof/>
          <w:sz w:val="18"/>
          <w:szCs w:val="20"/>
          <w:lang w:eastAsia="es-MX"/>
        </w:rPr>
        <w:drawing>
          <wp:anchor distT="0" distB="0" distL="114300" distR="114300" simplePos="0" relativeHeight="251693056" behindDoc="0" locked="0" layoutInCell="1" allowOverlap="1">
            <wp:simplePos x="0" y="0"/>
            <wp:positionH relativeFrom="column">
              <wp:posOffset>-329565</wp:posOffset>
            </wp:positionH>
            <wp:positionV relativeFrom="paragraph">
              <wp:posOffset>129540</wp:posOffset>
            </wp:positionV>
            <wp:extent cx="3201035" cy="1979295"/>
            <wp:effectExtent l="19050" t="0" r="0" b="0"/>
            <wp:wrapNone/>
            <wp:docPr id="27" name="14 Imagen" descr="5378daf4-e876-4f63-af07-bb06f308d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8daf4-e876-4f63-af07-bb06f308dc0e.jpg"/>
                    <pic:cNvPicPr/>
                  </pic:nvPicPr>
                  <pic:blipFill>
                    <a:blip r:embed="rId24" cstate="print"/>
                    <a:stretch>
                      <a:fillRect/>
                    </a:stretch>
                  </pic:blipFill>
                  <pic:spPr>
                    <a:xfrm>
                      <a:off x="0" y="0"/>
                      <a:ext cx="3201035" cy="1979295"/>
                    </a:xfrm>
                    <a:prstGeom prst="rect">
                      <a:avLst/>
                    </a:prstGeom>
                  </pic:spPr>
                </pic:pic>
              </a:graphicData>
            </a:graphic>
          </wp:anchor>
        </w:drawing>
      </w:r>
    </w:p>
    <w:p w:rsidR="008542C1" w:rsidRDefault="008542C1" w:rsidP="00D817A6">
      <w:pPr>
        <w:pStyle w:val="Prrafodelista"/>
        <w:rPr>
          <w:rFonts w:ascii="Arial" w:hAnsi="Arial" w:cs="Arial"/>
          <w:sz w:val="18"/>
          <w:szCs w:val="20"/>
        </w:rPr>
      </w:pPr>
    </w:p>
    <w:p w:rsidR="00751B48" w:rsidRDefault="00751B48" w:rsidP="00D817A6">
      <w:pPr>
        <w:pStyle w:val="Prrafodelista"/>
        <w:rPr>
          <w:rFonts w:ascii="Arial" w:hAnsi="Arial" w:cs="Arial"/>
          <w:sz w:val="18"/>
          <w:szCs w:val="20"/>
        </w:rPr>
      </w:pPr>
    </w:p>
    <w:p w:rsidR="00751B48" w:rsidRDefault="00751B48" w:rsidP="00D817A6">
      <w:pPr>
        <w:pStyle w:val="Prrafodelista"/>
        <w:rPr>
          <w:rFonts w:ascii="Arial" w:hAnsi="Arial" w:cs="Arial"/>
          <w:sz w:val="18"/>
          <w:szCs w:val="20"/>
        </w:rPr>
      </w:pPr>
    </w:p>
    <w:p w:rsidR="00751B48" w:rsidRDefault="00751B48" w:rsidP="00D817A6">
      <w:pPr>
        <w:pStyle w:val="Prrafodelista"/>
        <w:rPr>
          <w:rFonts w:ascii="Arial" w:hAnsi="Arial" w:cs="Arial"/>
          <w:sz w:val="18"/>
          <w:szCs w:val="20"/>
        </w:rPr>
      </w:pPr>
    </w:p>
    <w:p w:rsidR="00751B48" w:rsidRDefault="00751B48" w:rsidP="00D817A6">
      <w:pPr>
        <w:pStyle w:val="Prrafodelista"/>
        <w:rPr>
          <w:rFonts w:ascii="Arial" w:hAnsi="Arial" w:cs="Arial"/>
          <w:sz w:val="18"/>
          <w:szCs w:val="20"/>
        </w:rPr>
      </w:pPr>
    </w:p>
    <w:p w:rsidR="00751B48" w:rsidRDefault="00751B48" w:rsidP="00D817A6">
      <w:pPr>
        <w:pStyle w:val="Prrafodelista"/>
        <w:rPr>
          <w:rFonts w:ascii="Arial" w:hAnsi="Arial" w:cs="Arial"/>
          <w:sz w:val="18"/>
          <w:szCs w:val="20"/>
        </w:rPr>
      </w:pPr>
    </w:p>
    <w:p w:rsidR="00751B48" w:rsidRDefault="00751B48" w:rsidP="00D817A6">
      <w:pPr>
        <w:pStyle w:val="Prrafodelista"/>
        <w:rPr>
          <w:rFonts w:ascii="Arial" w:hAnsi="Arial" w:cs="Arial"/>
          <w:sz w:val="18"/>
          <w:szCs w:val="20"/>
        </w:rPr>
      </w:pPr>
    </w:p>
    <w:p w:rsidR="00751B48" w:rsidRDefault="00751B48" w:rsidP="00D817A6">
      <w:pPr>
        <w:pStyle w:val="Prrafodelista"/>
        <w:rPr>
          <w:rFonts w:ascii="Arial" w:hAnsi="Arial" w:cs="Arial"/>
          <w:sz w:val="18"/>
          <w:szCs w:val="20"/>
        </w:rPr>
      </w:pPr>
    </w:p>
    <w:p w:rsidR="00751B48" w:rsidRDefault="00751B48" w:rsidP="00D817A6">
      <w:pPr>
        <w:pStyle w:val="Prrafodelista"/>
        <w:rPr>
          <w:rFonts w:ascii="Arial" w:hAnsi="Arial" w:cs="Arial"/>
          <w:sz w:val="18"/>
          <w:szCs w:val="20"/>
        </w:rPr>
      </w:pPr>
    </w:p>
    <w:p w:rsidR="003E7C20" w:rsidRDefault="003E7C20" w:rsidP="00D817A6">
      <w:pPr>
        <w:pStyle w:val="Prrafodelista"/>
        <w:rPr>
          <w:rFonts w:ascii="Arial" w:hAnsi="Arial" w:cs="Arial"/>
          <w:sz w:val="18"/>
          <w:szCs w:val="20"/>
        </w:rPr>
      </w:pPr>
    </w:p>
    <w:p w:rsidR="003E7C20" w:rsidRDefault="003E7C20" w:rsidP="00D817A6">
      <w:pPr>
        <w:pStyle w:val="Prrafodelista"/>
        <w:rPr>
          <w:rFonts w:ascii="Arial" w:hAnsi="Arial" w:cs="Arial"/>
          <w:sz w:val="18"/>
          <w:szCs w:val="20"/>
        </w:rPr>
      </w:pPr>
    </w:p>
    <w:p w:rsidR="003E7C20" w:rsidRDefault="003E7C20" w:rsidP="00D817A6">
      <w:pPr>
        <w:pStyle w:val="Prrafodelista"/>
        <w:rPr>
          <w:rFonts w:ascii="Arial" w:hAnsi="Arial" w:cs="Arial"/>
          <w:sz w:val="18"/>
          <w:szCs w:val="20"/>
        </w:rPr>
      </w:pPr>
    </w:p>
    <w:p w:rsidR="003E7C20" w:rsidRDefault="003E7C20" w:rsidP="00D817A6">
      <w:pPr>
        <w:pStyle w:val="Prrafodelista"/>
        <w:rPr>
          <w:rFonts w:ascii="Arial" w:hAnsi="Arial" w:cs="Arial"/>
          <w:sz w:val="18"/>
          <w:szCs w:val="20"/>
        </w:rPr>
      </w:pPr>
    </w:p>
    <w:p w:rsidR="00D817A6" w:rsidRPr="00251F94" w:rsidRDefault="00D817A6" w:rsidP="00251F94">
      <w:pPr>
        <w:rPr>
          <w:rFonts w:ascii="Arial" w:hAnsi="Arial" w:cs="Arial"/>
          <w:sz w:val="18"/>
          <w:szCs w:val="20"/>
        </w:rPr>
      </w:pPr>
    </w:p>
    <w:p w:rsidR="00F318C5" w:rsidRDefault="00D817A6" w:rsidP="00D817A6">
      <w:pPr>
        <w:pStyle w:val="Prrafodelista"/>
        <w:numPr>
          <w:ilvl w:val="0"/>
          <w:numId w:val="12"/>
        </w:numPr>
        <w:jc w:val="both"/>
        <w:rPr>
          <w:rFonts w:ascii="Arial" w:hAnsi="Arial" w:cs="Arial"/>
          <w:sz w:val="18"/>
          <w:szCs w:val="20"/>
        </w:rPr>
      </w:pPr>
      <w:r>
        <w:rPr>
          <w:rFonts w:ascii="Arial" w:hAnsi="Arial" w:cs="Arial"/>
          <w:sz w:val="18"/>
          <w:szCs w:val="20"/>
        </w:rPr>
        <w:t>Se tomaron una serie de capacitaciones impartidas por el Instituto de Transparencia, 2 dos con sede en la ciudad de Tequila, y otras 2 dos en el Municipio de Ahualulco de mercado.</w:t>
      </w:r>
    </w:p>
    <w:tbl>
      <w:tblPr>
        <w:tblStyle w:val="Tablaconcuadrcula"/>
        <w:tblW w:w="9187" w:type="dxa"/>
        <w:tblInd w:w="392" w:type="dxa"/>
        <w:tblLook w:val="04A0"/>
      </w:tblPr>
      <w:tblGrid>
        <w:gridCol w:w="1168"/>
        <w:gridCol w:w="1701"/>
        <w:gridCol w:w="3515"/>
        <w:gridCol w:w="1007"/>
        <w:gridCol w:w="1796"/>
      </w:tblGrid>
      <w:tr w:rsidR="00D817A6" w:rsidTr="004300BA">
        <w:tc>
          <w:tcPr>
            <w:tcW w:w="1168" w:type="dxa"/>
          </w:tcPr>
          <w:p w:rsidR="00D817A6" w:rsidRPr="00D817A6" w:rsidRDefault="00D817A6" w:rsidP="00D817A6">
            <w:pPr>
              <w:jc w:val="center"/>
              <w:rPr>
                <w:rFonts w:ascii="Arial" w:hAnsi="Arial" w:cs="Arial"/>
                <w:b/>
                <w:sz w:val="18"/>
                <w:szCs w:val="20"/>
              </w:rPr>
            </w:pPr>
            <w:r w:rsidRPr="00D817A6">
              <w:rPr>
                <w:rFonts w:ascii="Arial" w:hAnsi="Arial" w:cs="Arial"/>
                <w:b/>
                <w:sz w:val="18"/>
                <w:szCs w:val="20"/>
              </w:rPr>
              <w:t>Fecha</w:t>
            </w:r>
          </w:p>
        </w:tc>
        <w:tc>
          <w:tcPr>
            <w:tcW w:w="1701" w:type="dxa"/>
          </w:tcPr>
          <w:p w:rsidR="00D817A6" w:rsidRPr="00D817A6" w:rsidRDefault="00D817A6" w:rsidP="00D817A6">
            <w:pPr>
              <w:jc w:val="center"/>
              <w:rPr>
                <w:rFonts w:ascii="Arial" w:hAnsi="Arial" w:cs="Arial"/>
                <w:b/>
                <w:sz w:val="18"/>
                <w:szCs w:val="20"/>
              </w:rPr>
            </w:pPr>
            <w:r w:rsidRPr="00D817A6">
              <w:rPr>
                <w:rFonts w:ascii="Arial" w:hAnsi="Arial" w:cs="Arial"/>
                <w:b/>
                <w:sz w:val="18"/>
                <w:szCs w:val="20"/>
              </w:rPr>
              <w:t>Horario</w:t>
            </w:r>
          </w:p>
        </w:tc>
        <w:tc>
          <w:tcPr>
            <w:tcW w:w="3515" w:type="dxa"/>
          </w:tcPr>
          <w:p w:rsidR="00D817A6" w:rsidRPr="00D817A6" w:rsidRDefault="00D817A6" w:rsidP="00D817A6">
            <w:pPr>
              <w:jc w:val="center"/>
              <w:rPr>
                <w:rFonts w:ascii="Arial" w:hAnsi="Arial" w:cs="Arial"/>
                <w:b/>
                <w:sz w:val="18"/>
                <w:szCs w:val="20"/>
              </w:rPr>
            </w:pPr>
            <w:r w:rsidRPr="00D817A6">
              <w:rPr>
                <w:rFonts w:ascii="Arial" w:hAnsi="Arial" w:cs="Arial"/>
                <w:b/>
                <w:sz w:val="18"/>
                <w:szCs w:val="20"/>
              </w:rPr>
              <w:t>Tema</w:t>
            </w:r>
          </w:p>
        </w:tc>
        <w:tc>
          <w:tcPr>
            <w:tcW w:w="1007" w:type="dxa"/>
          </w:tcPr>
          <w:p w:rsidR="00D817A6" w:rsidRPr="00D817A6" w:rsidRDefault="00D817A6" w:rsidP="00D817A6">
            <w:pPr>
              <w:jc w:val="center"/>
              <w:rPr>
                <w:rFonts w:ascii="Arial" w:hAnsi="Arial" w:cs="Arial"/>
                <w:b/>
                <w:sz w:val="18"/>
                <w:szCs w:val="20"/>
              </w:rPr>
            </w:pPr>
            <w:r w:rsidRPr="00D817A6">
              <w:rPr>
                <w:rFonts w:ascii="Arial" w:hAnsi="Arial" w:cs="Arial"/>
                <w:b/>
                <w:sz w:val="18"/>
                <w:szCs w:val="20"/>
              </w:rPr>
              <w:t>Sede</w:t>
            </w:r>
          </w:p>
        </w:tc>
        <w:tc>
          <w:tcPr>
            <w:tcW w:w="1796" w:type="dxa"/>
          </w:tcPr>
          <w:p w:rsidR="00D817A6" w:rsidRPr="00D817A6" w:rsidRDefault="00D817A6" w:rsidP="00D817A6">
            <w:pPr>
              <w:jc w:val="center"/>
              <w:rPr>
                <w:rFonts w:ascii="Arial" w:hAnsi="Arial" w:cs="Arial"/>
                <w:b/>
                <w:sz w:val="18"/>
                <w:szCs w:val="20"/>
              </w:rPr>
            </w:pPr>
            <w:r w:rsidRPr="00D817A6">
              <w:rPr>
                <w:rFonts w:ascii="Arial" w:hAnsi="Arial" w:cs="Arial"/>
                <w:b/>
                <w:sz w:val="18"/>
                <w:szCs w:val="20"/>
              </w:rPr>
              <w:t>Domicilio</w:t>
            </w:r>
          </w:p>
        </w:tc>
      </w:tr>
      <w:tr w:rsidR="00D817A6" w:rsidTr="004300BA">
        <w:tc>
          <w:tcPr>
            <w:tcW w:w="1168" w:type="dxa"/>
          </w:tcPr>
          <w:p w:rsidR="00D817A6" w:rsidRPr="004300BA" w:rsidRDefault="00D817A6" w:rsidP="004300BA">
            <w:pPr>
              <w:rPr>
                <w:rFonts w:ascii="Arial" w:hAnsi="Arial" w:cs="Arial"/>
                <w:sz w:val="16"/>
                <w:szCs w:val="20"/>
              </w:rPr>
            </w:pPr>
            <w:r w:rsidRPr="004300BA">
              <w:rPr>
                <w:rFonts w:ascii="Arial" w:hAnsi="Arial" w:cs="Arial"/>
                <w:sz w:val="16"/>
                <w:szCs w:val="20"/>
              </w:rPr>
              <w:t>18 de Octubre</w:t>
            </w:r>
          </w:p>
        </w:tc>
        <w:tc>
          <w:tcPr>
            <w:tcW w:w="1701" w:type="dxa"/>
          </w:tcPr>
          <w:p w:rsidR="00D817A6" w:rsidRDefault="00D817A6" w:rsidP="00D817A6">
            <w:pPr>
              <w:jc w:val="both"/>
              <w:rPr>
                <w:rFonts w:ascii="Arial" w:hAnsi="Arial" w:cs="Arial"/>
                <w:sz w:val="18"/>
                <w:szCs w:val="20"/>
              </w:rPr>
            </w:pPr>
            <w:r>
              <w:rPr>
                <w:rFonts w:ascii="Arial" w:hAnsi="Arial" w:cs="Arial"/>
                <w:sz w:val="18"/>
                <w:szCs w:val="20"/>
              </w:rPr>
              <w:t>15:00 – 19:00hrs</w:t>
            </w:r>
          </w:p>
        </w:tc>
        <w:tc>
          <w:tcPr>
            <w:tcW w:w="3515" w:type="dxa"/>
          </w:tcPr>
          <w:p w:rsidR="00D817A6" w:rsidRDefault="00D817A6" w:rsidP="00D817A6">
            <w:pPr>
              <w:jc w:val="both"/>
              <w:rPr>
                <w:rFonts w:ascii="Arial" w:hAnsi="Arial" w:cs="Arial"/>
                <w:sz w:val="18"/>
                <w:szCs w:val="20"/>
              </w:rPr>
            </w:pPr>
            <w:r>
              <w:rPr>
                <w:rFonts w:ascii="Arial" w:hAnsi="Arial" w:cs="Arial"/>
                <w:sz w:val="18"/>
                <w:szCs w:val="20"/>
              </w:rPr>
              <w:t>“El Gobierno Abierto y sus Implicaciones en el Combate a la Corrupción”</w:t>
            </w:r>
          </w:p>
        </w:tc>
        <w:tc>
          <w:tcPr>
            <w:tcW w:w="1007" w:type="dxa"/>
          </w:tcPr>
          <w:p w:rsidR="00D817A6" w:rsidRDefault="00D817A6" w:rsidP="004300BA">
            <w:pPr>
              <w:jc w:val="center"/>
              <w:rPr>
                <w:rFonts w:ascii="Arial" w:hAnsi="Arial" w:cs="Arial"/>
                <w:sz w:val="18"/>
                <w:szCs w:val="20"/>
              </w:rPr>
            </w:pPr>
            <w:r>
              <w:rPr>
                <w:rFonts w:ascii="Arial" w:hAnsi="Arial" w:cs="Arial"/>
                <w:sz w:val="18"/>
                <w:szCs w:val="20"/>
              </w:rPr>
              <w:t>Tequila</w:t>
            </w:r>
          </w:p>
        </w:tc>
        <w:tc>
          <w:tcPr>
            <w:tcW w:w="1796" w:type="dxa"/>
          </w:tcPr>
          <w:p w:rsidR="00D817A6" w:rsidRDefault="00D817A6" w:rsidP="00D817A6">
            <w:pPr>
              <w:jc w:val="both"/>
              <w:rPr>
                <w:rFonts w:ascii="Arial" w:hAnsi="Arial" w:cs="Arial"/>
                <w:sz w:val="18"/>
                <w:szCs w:val="20"/>
              </w:rPr>
            </w:pPr>
            <w:r>
              <w:rPr>
                <w:rFonts w:ascii="Arial" w:hAnsi="Arial" w:cs="Arial"/>
                <w:sz w:val="18"/>
                <w:szCs w:val="20"/>
              </w:rPr>
              <w:t>Casa de la Cultura, Lerdo de Tejada, S/N</w:t>
            </w:r>
          </w:p>
        </w:tc>
      </w:tr>
      <w:tr w:rsidR="00D817A6" w:rsidTr="004300BA">
        <w:tc>
          <w:tcPr>
            <w:tcW w:w="1168" w:type="dxa"/>
          </w:tcPr>
          <w:p w:rsidR="00D817A6" w:rsidRPr="004300BA" w:rsidRDefault="00D817A6" w:rsidP="004300BA">
            <w:pPr>
              <w:rPr>
                <w:rFonts w:ascii="Arial" w:hAnsi="Arial" w:cs="Arial"/>
                <w:sz w:val="16"/>
                <w:szCs w:val="20"/>
              </w:rPr>
            </w:pPr>
            <w:r w:rsidRPr="004300BA">
              <w:rPr>
                <w:rFonts w:ascii="Arial" w:hAnsi="Arial" w:cs="Arial"/>
                <w:sz w:val="16"/>
                <w:szCs w:val="20"/>
              </w:rPr>
              <w:t>25 de Octubre</w:t>
            </w:r>
          </w:p>
        </w:tc>
        <w:tc>
          <w:tcPr>
            <w:tcW w:w="1701" w:type="dxa"/>
          </w:tcPr>
          <w:p w:rsidR="00D817A6" w:rsidRDefault="00D817A6" w:rsidP="00D817A6">
            <w:pPr>
              <w:jc w:val="both"/>
              <w:rPr>
                <w:rFonts w:ascii="Arial" w:hAnsi="Arial" w:cs="Arial"/>
                <w:sz w:val="18"/>
                <w:szCs w:val="20"/>
              </w:rPr>
            </w:pPr>
            <w:r>
              <w:rPr>
                <w:rFonts w:ascii="Arial" w:hAnsi="Arial" w:cs="Arial"/>
                <w:sz w:val="18"/>
                <w:szCs w:val="20"/>
              </w:rPr>
              <w:t>10:00 – 17:00hrs</w:t>
            </w:r>
          </w:p>
        </w:tc>
        <w:tc>
          <w:tcPr>
            <w:tcW w:w="3515" w:type="dxa"/>
          </w:tcPr>
          <w:p w:rsidR="00D817A6" w:rsidRDefault="00D817A6" w:rsidP="00D817A6">
            <w:pPr>
              <w:jc w:val="both"/>
              <w:rPr>
                <w:rFonts w:ascii="Arial" w:hAnsi="Arial" w:cs="Arial"/>
                <w:sz w:val="18"/>
                <w:szCs w:val="20"/>
              </w:rPr>
            </w:pPr>
            <w:r>
              <w:rPr>
                <w:rFonts w:ascii="Arial" w:hAnsi="Arial" w:cs="Arial"/>
                <w:sz w:val="18"/>
                <w:szCs w:val="20"/>
              </w:rPr>
              <w:t>“Derecho de Acceso a la Información y las Obligaciones de los Sujetos Obligados”</w:t>
            </w:r>
          </w:p>
        </w:tc>
        <w:tc>
          <w:tcPr>
            <w:tcW w:w="1007" w:type="dxa"/>
          </w:tcPr>
          <w:p w:rsidR="00D817A6" w:rsidRDefault="00D817A6" w:rsidP="004300BA">
            <w:pPr>
              <w:jc w:val="center"/>
              <w:rPr>
                <w:rFonts w:ascii="Arial" w:hAnsi="Arial" w:cs="Arial"/>
                <w:sz w:val="18"/>
                <w:szCs w:val="20"/>
              </w:rPr>
            </w:pPr>
            <w:r>
              <w:rPr>
                <w:rFonts w:ascii="Arial" w:hAnsi="Arial" w:cs="Arial"/>
                <w:sz w:val="18"/>
                <w:szCs w:val="20"/>
              </w:rPr>
              <w:t>Tequila</w:t>
            </w:r>
          </w:p>
        </w:tc>
        <w:tc>
          <w:tcPr>
            <w:tcW w:w="1796" w:type="dxa"/>
          </w:tcPr>
          <w:p w:rsidR="00D817A6" w:rsidRDefault="00D817A6" w:rsidP="00D817A6">
            <w:pPr>
              <w:jc w:val="both"/>
              <w:rPr>
                <w:rFonts w:ascii="Arial" w:hAnsi="Arial" w:cs="Arial"/>
                <w:sz w:val="18"/>
                <w:szCs w:val="20"/>
              </w:rPr>
            </w:pPr>
            <w:r>
              <w:rPr>
                <w:rFonts w:ascii="Arial" w:hAnsi="Arial" w:cs="Arial"/>
                <w:sz w:val="18"/>
                <w:szCs w:val="20"/>
              </w:rPr>
              <w:t>Casa de la Cultura, Lerdo de Tejada, S/N</w:t>
            </w:r>
          </w:p>
        </w:tc>
      </w:tr>
      <w:tr w:rsidR="00D817A6" w:rsidTr="004300BA">
        <w:tc>
          <w:tcPr>
            <w:tcW w:w="1168" w:type="dxa"/>
          </w:tcPr>
          <w:p w:rsidR="00D817A6" w:rsidRPr="004300BA" w:rsidRDefault="00D817A6" w:rsidP="004300BA">
            <w:pPr>
              <w:rPr>
                <w:rFonts w:ascii="Arial" w:hAnsi="Arial" w:cs="Arial"/>
                <w:sz w:val="16"/>
                <w:szCs w:val="20"/>
              </w:rPr>
            </w:pPr>
            <w:r w:rsidRPr="004300BA">
              <w:rPr>
                <w:rFonts w:ascii="Arial" w:hAnsi="Arial" w:cs="Arial"/>
                <w:sz w:val="16"/>
                <w:szCs w:val="20"/>
              </w:rPr>
              <w:t>01 de Noviembre</w:t>
            </w:r>
          </w:p>
        </w:tc>
        <w:tc>
          <w:tcPr>
            <w:tcW w:w="1701" w:type="dxa"/>
          </w:tcPr>
          <w:p w:rsidR="00D817A6" w:rsidRDefault="00D817A6" w:rsidP="00D817A6">
            <w:pPr>
              <w:jc w:val="both"/>
              <w:rPr>
                <w:rFonts w:ascii="Arial" w:hAnsi="Arial" w:cs="Arial"/>
                <w:sz w:val="18"/>
                <w:szCs w:val="20"/>
              </w:rPr>
            </w:pPr>
            <w:r>
              <w:rPr>
                <w:rFonts w:ascii="Arial" w:hAnsi="Arial" w:cs="Arial"/>
                <w:sz w:val="18"/>
                <w:szCs w:val="20"/>
              </w:rPr>
              <w:t>10:00 – 17:00hrs</w:t>
            </w:r>
          </w:p>
        </w:tc>
        <w:tc>
          <w:tcPr>
            <w:tcW w:w="3515" w:type="dxa"/>
          </w:tcPr>
          <w:p w:rsidR="00D817A6" w:rsidRDefault="00D817A6" w:rsidP="00D817A6">
            <w:pPr>
              <w:jc w:val="both"/>
              <w:rPr>
                <w:rFonts w:ascii="Arial" w:hAnsi="Arial" w:cs="Arial"/>
                <w:sz w:val="18"/>
                <w:szCs w:val="20"/>
              </w:rPr>
            </w:pPr>
            <w:r>
              <w:rPr>
                <w:rFonts w:ascii="Arial" w:hAnsi="Arial" w:cs="Arial"/>
                <w:sz w:val="18"/>
                <w:szCs w:val="20"/>
              </w:rPr>
              <w:t>“La Protección de los Datos Personales en el ámbito Gubernamental”</w:t>
            </w:r>
          </w:p>
        </w:tc>
        <w:tc>
          <w:tcPr>
            <w:tcW w:w="1007" w:type="dxa"/>
          </w:tcPr>
          <w:p w:rsidR="00D817A6" w:rsidRDefault="00D817A6" w:rsidP="004300BA">
            <w:pPr>
              <w:jc w:val="center"/>
              <w:rPr>
                <w:rFonts w:ascii="Arial" w:hAnsi="Arial" w:cs="Arial"/>
                <w:sz w:val="18"/>
                <w:szCs w:val="20"/>
              </w:rPr>
            </w:pPr>
            <w:r>
              <w:rPr>
                <w:rFonts w:ascii="Arial" w:hAnsi="Arial" w:cs="Arial"/>
                <w:sz w:val="18"/>
                <w:szCs w:val="20"/>
              </w:rPr>
              <w:t>Ahualulco</w:t>
            </w:r>
          </w:p>
        </w:tc>
        <w:tc>
          <w:tcPr>
            <w:tcW w:w="1796" w:type="dxa"/>
          </w:tcPr>
          <w:p w:rsidR="00D817A6" w:rsidRDefault="00D817A6" w:rsidP="00D817A6">
            <w:pPr>
              <w:jc w:val="both"/>
              <w:rPr>
                <w:rFonts w:ascii="Arial" w:hAnsi="Arial" w:cs="Arial"/>
                <w:sz w:val="18"/>
                <w:szCs w:val="20"/>
              </w:rPr>
            </w:pPr>
            <w:r>
              <w:rPr>
                <w:rFonts w:ascii="Arial" w:hAnsi="Arial" w:cs="Arial"/>
                <w:sz w:val="18"/>
                <w:szCs w:val="20"/>
              </w:rPr>
              <w:t>Casa de la Cultura, José Ma. Mercado 15, Centro</w:t>
            </w:r>
          </w:p>
        </w:tc>
      </w:tr>
      <w:tr w:rsidR="00D817A6" w:rsidTr="004300BA">
        <w:tc>
          <w:tcPr>
            <w:tcW w:w="1168" w:type="dxa"/>
          </w:tcPr>
          <w:p w:rsidR="00D817A6" w:rsidRPr="004300BA" w:rsidRDefault="00D817A6" w:rsidP="004300BA">
            <w:pPr>
              <w:rPr>
                <w:rFonts w:ascii="Arial" w:hAnsi="Arial" w:cs="Arial"/>
                <w:sz w:val="16"/>
                <w:szCs w:val="20"/>
              </w:rPr>
            </w:pPr>
            <w:r w:rsidRPr="004300BA">
              <w:rPr>
                <w:rFonts w:ascii="Arial" w:hAnsi="Arial" w:cs="Arial"/>
                <w:sz w:val="16"/>
                <w:szCs w:val="20"/>
              </w:rPr>
              <w:t>08 de Noviembre</w:t>
            </w:r>
          </w:p>
        </w:tc>
        <w:tc>
          <w:tcPr>
            <w:tcW w:w="1701" w:type="dxa"/>
          </w:tcPr>
          <w:p w:rsidR="00D817A6" w:rsidRDefault="00D817A6" w:rsidP="00D817A6">
            <w:pPr>
              <w:jc w:val="both"/>
              <w:rPr>
                <w:rFonts w:ascii="Arial" w:hAnsi="Arial" w:cs="Arial"/>
                <w:sz w:val="18"/>
                <w:szCs w:val="20"/>
              </w:rPr>
            </w:pPr>
            <w:r>
              <w:rPr>
                <w:rFonts w:ascii="Arial" w:hAnsi="Arial" w:cs="Arial"/>
                <w:sz w:val="18"/>
                <w:szCs w:val="20"/>
              </w:rPr>
              <w:t>10:00 – 17:00hrs</w:t>
            </w:r>
          </w:p>
        </w:tc>
        <w:tc>
          <w:tcPr>
            <w:tcW w:w="3515" w:type="dxa"/>
          </w:tcPr>
          <w:p w:rsidR="00D817A6" w:rsidRDefault="00D817A6" w:rsidP="00D817A6">
            <w:pPr>
              <w:jc w:val="both"/>
              <w:rPr>
                <w:rFonts w:ascii="Arial" w:hAnsi="Arial" w:cs="Arial"/>
                <w:sz w:val="18"/>
                <w:szCs w:val="20"/>
              </w:rPr>
            </w:pPr>
            <w:r>
              <w:rPr>
                <w:rFonts w:ascii="Arial" w:hAnsi="Arial" w:cs="Arial"/>
                <w:sz w:val="18"/>
                <w:szCs w:val="20"/>
              </w:rPr>
              <w:t>“La importancia de los Archivos y la Gestión Documental”</w:t>
            </w:r>
          </w:p>
        </w:tc>
        <w:tc>
          <w:tcPr>
            <w:tcW w:w="1007" w:type="dxa"/>
          </w:tcPr>
          <w:p w:rsidR="00D817A6" w:rsidRDefault="00D817A6" w:rsidP="004300BA">
            <w:pPr>
              <w:jc w:val="center"/>
              <w:rPr>
                <w:rFonts w:ascii="Arial" w:hAnsi="Arial" w:cs="Arial"/>
                <w:sz w:val="18"/>
                <w:szCs w:val="20"/>
              </w:rPr>
            </w:pPr>
            <w:r>
              <w:rPr>
                <w:rFonts w:ascii="Arial" w:hAnsi="Arial" w:cs="Arial"/>
                <w:sz w:val="18"/>
                <w:szCs w:val="20"/>
              </w:rPr>
              <w:t>Ahualulco</w:t>
            </w:r>
          </w:p>
        </w:tc>
        <w:tc>
          <w:tcPr>
            <w:tcW w:w="1796" w:type="dxa"/>
          </w:tcPr>
          <w:p w:rsidR="00D817A6" w:rsidRDefault="00D817A6" w:rsidP="00BF5134">
            <w:pPr>
              <w:jc w:val="both"/>
              <w:rPr>
                <w:rFonts w:ascii="Arial" w:hAnsi="Arial" w:cs="Arial"/>
                <w:sz w:val="18"/>
                <w:szCs w:val="20"/>
              </w:rPr>
            </w:pPr>
            <w:r>
              <w:rPr>
                <w:rFonts w:ascii="Arial" w:hAnsi="Arial" w:cs="Arial"/>
                <w:sz w:val="18"/>
                <w:szCs w:val="20"/>
              </w:rPr>
              <w:t>Casa de la Cultura, José Ma. Mercado 15, Centro</w:t>
            </w:r>
          </w:p>
        </w:tc>
      </w:tr>
    </w:tbl>
    <w:p w:rsidR="00D817A6" w:rsidRPr="00FC62A8" w:rsidRDefault="00D817A6" w:rsidP="00D817A6">
      <w:pPr>
        <w:jc w:val="both"/>
        <w:rPr>
          <w:rFonts w:ascii="Arial" w:hAnsi="Arial" w:cs="Arial"/>
          <w:sz w:val="10"/>
          <w:szCs w:val="20"/>
        </w:rPr>
      </w:pPr>
    </w:p>
    <w:p w:rsidR="003E7C20" w:rsidRPr="004D5071" w:rsidRDefault="009E3102" w:rsidP="004D5071">
      <w:pPr>
        <w:ind w:left="360"/>
        <w:jc w:val="both"/>
        <w:rPr>
          <w:rFonts w:ascii="Arial" w:hAnsi="Arial" w:cs="Arial"/>
          <w:sz w:val="18"/>
          <w:szCs w:val="20"/>
        </w:rPr>
      </w:pPr>
      <w:r>
        <w:rPr>
          <w:rFonts w:ascii="Arial" w:hAnsi="Arial" w:cs="Arial"/>
          <w:sz w:val="18"/>
          <w:szCs w:val="20"/>
        </w:rPr>
        <w:t>(Se anexan constancias emitidas)</w:t>
      </w:r>
    </w:p>
    <w:p w:rsidR="003E7C20" w:rsidRPr="009D63A1" w:rsidRDefault="003E7C20" w:rsidP="003E7C20">
      <w:pPr>
        <w:pStyle w:val="Prrafodelista"/>
        <w:spacing w:line="276" w:lineRule="auto"/>
        <w:jc w:val="both"/>
        <w:rPr>
          <w:rFonts w:ascii="Arial" w:hAnsi="Arial" w:cs="Arial"/>
          <w:sz w:val="8"/>
          <w:szCs w:val="18"/>
        </w:rPr>
      </w:pPr>
    </w:p>
    <w:p w:rsidR="003E7C20" w:rsidRDefault="003E7C20" w:rsidP="009D63A1">
      <w:pPr>
        <w:pStyle w:val="Prrafodelista"/>
        <w:numPr>
          <w:ilvl w:val="0"/>
          <w:numId w:val="12"/>
        </w:numPr>
        <w:spacing w:line="276" w:lineRule="auto"/>
        <w:jc w:val="both"/>
        <w:rPr>
          <w:rFonts w:ascii="Arial" w:hAnsi="Arial" w:cs="Arial"/>
          <w:sz w:val="18"/>
          <w:szCs w:val="18"/>
        </w:rPr>
      </w:pPr>
      <w:r w:rsidRPr="003E7C20">
        <w:rPr>
          <w:rFonts w:ascii="Arial" w:hAnsi="Arial" w:cs="Arial"/>
          <w:sz w:val="18"/>
          <w:szCs w:val="18"/>
        </w:rPr>
        <w:t xml:space="preserve"> </w:t>
      </w:r>
      <w:r w:rsidR="00F509DF" w:rsidRPr="00F509DF">
        <w:rPr>
          <w:rFonts w:ascii="Arial" w:hAnsi="Arial" w:cs="Arial"/>
          <w:sz w:val="18"/>
          <w:szCs w:val="18"/>
        </w:rPr>
        <w:t>Se dio continuidad al</w:t>
      </w:r>
      <w:r w:rsidRPr="00F509DF">
        <w:rPr>
          <w:rFonts w:ascii="Arial" w:hAnsi="Arial" w:cs="Arial"/>
          <w:sz w:val="18"/>
          <w:szCs w:val="18"/>
        </w:rPr>
        <w:t xml:space="preserve"> proyecto “Plan de Comunicación de Transparencia”</w:t>
      </w:r>
      <w:r w:rsidRPr="003E7C20">
        <w:rPr>
          <w:rFonts w:ascii="Arial" w:hAnsi="Arial" w:cs="Arial"/>
          <w:b/>
          <w:sz w:val="18"/>
          <w:szCs w:val="18"/>
        </w:rPr>
        <w:t>:</w:t>
      </w:r>
      <w:r w:rsidRPr="003E7C20">
        <w:rPr>
          <w:rFonts w:ascii="Arial" w:hAnsi="Arial" w:cs="Arial"/>
          <w:sz w:val="18"/>
          <w:szCs w:val="18"/>
        </w:rPr>
        <w:t xml:space="preserve"> Se </w:t>
      </w:r>
      <w:r w:rsidR="009D63A1">
        <w:rPr>
          <w:rFonts w:ascii="Arial" w:hAnsi="Arial" w:cs="Arial"/>
          <w:sz w:val="18"/>
          <w:szCs w:val="18"/>
        </w:rPr>
        <w:t xml:space="preserve">elaboraron trípticos informativos impresos en copias simples para ofrecerlos a la ciudadanía, así mismo, se publicó en el portal web para su consulta en la siguiente dirección: </w:t>
      </w:r>
      <w:r w:rsidRPr="003E7C20">
        <w:rPr>
          <w:rFonts w:ascii="Arial" w:hAnsi="Arial" w:cs="Arial"/>
          <w:sz w:val="18"/>
          <w:szCs w:val="18"/>
        </w:rPr>
        <w:t xml:space="preserve"> (</w:t>
      </w:r>
      <w:hyperlink r:id="rId25" w:history="1">
        <w:r w:rsidRPr="003E7C20">
          <w:rPr>
            <w:rStyle w:val="Hipervnculo"/>
            <w:rFonts w:ascii="Arial" w:hAnsi="Arial" w:cs="Arial"/>
            <w:sz w:val="18"/>
            <w:szCs w:val="18"/>
          </w:rPr>
          <w:t>http://etzatlan.gob.mx/unidad-de-transparencia/</w:t>
        </w:r>
      </w:hyperlink>
      <w:r w:rsidRPr="003E7C20">
        <w:rPr>
          <w:rFonts w:ascii="Arial" w:hAnsi="Arial" w:cs="Arial"/>
          <w:sz w:val="18"/>
          <w:szCs w:val="18"/>
        </w:rPr>
        <w:t xml:space="preserve">), </w:t>
      </w:r>
    </w:p>
    <w:p w:rsidR="003E7C20" w:rsidRPr="009D63A1" w:rsidRDefault="003E7C20" w:rsidP="003E7C20">
      <w:pPr>
        <w:pStyle w:val="Prrafodelista"/>
        <w:spacing w:line="276" w:lineRule="auto"/>
        <w:jc w:val="both"/>
        <w:rPr>
          <w:rFonts w:ascii="Arial" w:hAnsi="Arial" w:cs="Arial"/>
          <w:sz w:val="10"/>
          <w:szCs w:val="18"/>
        </w:rPr>
      </w:pPr>
    </w:p>
    <w:p w:rsidR="003E7C20" w:rsidRPr="003E7C20" w:rsidRDefault="003E7C20" w:rsidP="003E7C20">
      <w:pPr>
        <w:pStyle w:val="Prrafodelista"/>
        <w:spacing w:line="276" w:lineRule="auto"/>
        <w:jc w:val="both"/>
        <w:rPr>
          <w:rFonts w:ascii="Arial" w:hAnsi="Arial" w:cs="Arial"/>
          <w:sz w:val="18"/>
          <w:szCs w:val="18"/>
        </w:rPr>
      </w:pPr>
      <w:r w:rsidRPr="003E7C20">
        <w:rPr>
          <w:rFonts w:ascii="Arial" w:hAnsi="Arial" w:cs="Arial"/>
          <w:sz w:val="18"/>
          <w:szCs w:val="18"/>
        </w:rPr>
        <w:t xml:space="preserve">Mismo que puede ser descargado en la siguiente dirección: </w:t>
      </w:r>
    </w:p>
    <w:p w:rsidR="003E7C20" w:rsidRPr="00BF5EA7" w:rsidRDefault="00AF1993" w:rsidP="003E7C20">
      <w:pPr>
        <w:pStyle w:val="Prrafodelista"/>
        <w:spacing w:line="276" w:lineRule="auto"/>
        <w:jc w:val="both"/>
        <w:rPr>
          <w:rFonts w:ascii="Arial" w:hAnsi="Arial" w:cs="Arial"/>
          <w:sz w:val="18"/>
          <w:szCs w:val="18"/>
        </w:rPr>
      </w:pPr>
      <w:hyperlink r:id="rId26" w:history="1">
        <w:r w:rsidR="00BF5EA7" w:rsidRPr="00BF5EA7">
          <w:rPr>
            <w:rStyle w:val="Hipervnculo"/>
            <w:rFonts w:ascii="Arial" w:hAnsi="Arial" w:cs="Arial"/>
            <w:sz w:val="18"/>
            <w:szCs w:val="18"/>
          </w:rPr>
          <w:t>http://etzatlan.gob.mx/wp-content/uploads/2019/11/TRIPTICO_TRANSPARENCIA_2019.1.pdf</w:t>
        </w:r>
      </w:hyperlink>
    </w:p>
    <w:p w:rsidR="00BF5EA7" w:rsidRPr="003E7C20" w:rsidRDefault="00BF5EA7" w:rsidP="003E7C20">
      <w:pPr>
        <w:pStyle w:val="Prrafodelista"/>
        <w:spacing w:line="276" w:lineRule="auto"/>
        <w:jc w:val="both"/>
        <w:rPr>
          <w:rFonts w:ascii="Arial" w:hAnsi="Arial" w:cs="Arial"/>
          <w:sz w:val="18"/>
          <w:szCs w:val="18"/>
        </w:rPr>
      </w:pPr>
    </w:p>
    <w:p w:rsidR="00BF5EA7" w:rsidRDefault="003E7C20" w:rsidP="003E7C20">
      <w:pPr>
        <w:pStyle w:val="Prrafodelista"/>
        <w:numPr>
          <w:ilvl w:val="0"/>
          <w:numId w:val="17"/>
        </w:numPr>
        <w:spacing w:line="276" w:lineRule="auto"/>
        <w:jc w:val="both"/>
        <w:rPr>
          <w:rFonts w:ascii="Arial" w:hAnsi="Arial" w:cs="Arial"/>
          <w:sz w:val="18"/>
          <w:szCs w:val="18"/>
        </w:rPr>
      </w:pPr>
      <w:r w:rsidRPr="003E7C20">
        <w:rPr>
          <w:rFonts w:ascii="Arial" w:hAnsi="Arial" w:cs="Arial"/>
          <w:sz w:val="18"/>
          <w:szCs w:val="18"/>
        </w:rPr>
        <w:t xml:space="preserve">Así mismo, con el apoyo de la Unidad de Planeación y Gestión Estratégica Municipal y con el Centro Universitario de los Valles, se elaboró un spot el cual se hace promoción a la Unidad de Transparencia e invitar a la ciudadanía a hacer efectivo su derecho al acceso a la información, </w:t>
      </w:r>
      <w:r w:rsidRPr="003E7C20">
        <w:rPr>
          <w:rFonts w:ascii="Arial" w:hAnsi="Arial" w:cs="Arial"/>
          <w:sz w:val="18"/>
          <w:szCs w:val="18"/>
        </w:rPr>
        <w:lastRenderedPageBreak/>
        <w:t>mismo que se enviara al área de comunicación social, para que con su apoyo, se elaborara un video con el audio del spot en cuestión para ser difundido por las redes que el ayuntamiento disponga</w:t>
      </w:r>
      <w:r w:rsidR="00BF5EA7">
        <w:rPr>
          <w:rFonts w:ascii="Arial" w:hAnsi="Arial" w:cs="Arial"/>
          <w:sz w:val="18"/>
          <w:szCs w:val="18"/>
        </w:rPr>
        <w:t>.  (a la fecha del presente informe no se ha tenido noticia al respecto).</w:t>
      </w:r>
    </w:p>
    <w:p w:rsidR="00BF5EA7" w:rsidRDefault="00BF5EA7" w:rsidP="00BF5EA7">
      <w:pPr>
        <w:pStyle w:val="Prrafodelista"/>
        <w:spacing w:line="276" w:lineRule="auto"/>
        <w:ind w:left="1080"/>
        <w:jc w:val="both"/>
        <w:rPr>
          <w:rFonts w:ascii="Arial" w:hAnsi="Arial" w:cs="Arial"/>
          <w:sz w:val="18"/>
          <w:szCs w:val="18"/>
        </w:rPr>
      </w:pPr>
    </w:p>
    <w:p w:rsidR="009D63A1" w:rsidRPr="009D63A1" w:rsidRDefault="00BF5EA7" w:rsidP="009D63A1">
      <w:pPr>
        <w:pStyle w:val="Prrafodelista"/>
        <w:spacing w:line="276" w:lineRule="auto"/>
        <w:ind w:left="1080"/>
        <w:rPr>
          <w:rFonts w:ascii="Arial" w:hAnsi="Arial" w:cs="Arial"/>
          <w:sz w:val="18"/>
          <w:szCs w:val="18"/>
        </w:rPr>
      </w:pPr>
      <w:r>
        <w:rPr>
          <w:rFonts w:ascii="Arial" w:hAnsi="Arial" w:cs="Arial"/>
          <w:sz w:val="18"/>
          <w:szCs w:val="18"/>
        </w:rPr>
        <w:t xml:space="preserve">(Se señala enlace al audio para su análisis: </w:t>
      </w:r>
      <w:hyperlink r:id="rId27" w:history="1">
        <w:r w:rsidRPr="00353E75">
          <w:rPr>
            <w:rStyle w:val="Hipervnculo"/>
            <w:rFonts w:ascii="Arial" w:hAnsi="Arial" w:cs="Arial"/>
            <w:sz w:val="18"/>
            <w:szCs w:val="18"/>
          </w:rPr>
          <w:t>https://drive.google.com/file/d/1RZ5xIIocXT2dExjCi01G5lRJWlNybtWP/view?usp=sharing</w:t>
        </w:r>
      </w:hyperlink>
      <w:r>
        <w:rPr>
          <w:rFonts w:ascii="Arial" w:hAnsi="Arial" w:cs="Arial"/>
          <w:sz w:val="18"/>
          <w:szCs w:val="18"/>
        </w:rPr>
        <w:t>)</w:t>
      </w:r>
    </w:p>
    <w:p w:rsidR="00DF5390" w:rsidRPr="00F509DF" w:rsidRDefault="00BF5EA7" w:rsidP="00F509DF">
      <w:pPr>
        <w:pStyle w:val="Prrafodelista"/>
        <w:spacing w:line="276" w:lineRule="auto"/>
        <w:ind w:left="1080"/>
        <w:rPr>
          <w:rFonts w:ascii="Arial" w:hAnsi="Arial" w:cs="Arial"/>
          <w:sz w:val="18"/>
          <w:szCs w:val="18"/>
        </w:rPr>
      </w:pPr>
      <w:r w:rsidRPr="00BF5EA7">
        <w:rPr>
          <w:rFonts w:ascii="Arial" w:hAnsi="Arial" w:cs="Arial"/>
          <w:sz w:val="18"/>
          <w:szCs w:val="18"/>
        </w:rPr>
        <w:t xml:space="preserve">- - - - - - - - - - - - - </w:t>
      </w:r>
      <w:r>
        <w:rPr>
          <w:rFonts w:ascii="Arial" w:hAnsi="Arial" w:cs="Arial"/>
          <w:sz w:val="18"/>
          <w:szCs w:val="18"/>
        </w:rPr>
        <w:t xml:space="preserve">- - - - - - - - - - - - - - - - - - - - - - - - - - - - - - - - - - - - - - - - - - - - - - - - - - - - - - - - - - </w:t>
      </w:r>
    </w:p>
    <w:p w:rsidR="003E7C20" w:rsidRPr="003E0721" w:rsidRDefault="003E7C20" w:rsidP="003E7C20">
      <w:pPr>
        <w:pStyle w:val="Prrafodelista"/>
        <w:spacing w:line="276" w:lineRule="auto"/>
        <w:jc w:val="both"/>
        <w:rPr>
          <w:rFonts w:ascii="Arial" w:hAnsi="Arial" w:cs="Arial"/>
          <w:sz w:val="10"/>
          <w:szCs w:val="18"/>
        </w:rPr>
      </w:pPr>
    </w:p>
    <w:p w:rsidR="003E7C20" w:rsidRDefault="003E7C20" w:rsidP="00DF5390">
      <w:pPr>
        <w:pStyle w:val="Prrafodelista"/>
        <w:numPr>
          <w:ilvl w:val="0"/>
          <w:numId w:val="12"/>
        </w:numPr>
        <w:spacing w:line="276" w:lineRule="auto"/>
        <w:jc w:val="both"/>
        <w:rPr>
          <w:rFonts w:ascii="Arial" w:hAnsi="Arial" w:cs="Arial"/>
          <w:sz w:val="18"/>
          <w:szCs w:val="18"/>
        </w:rPr>
      </w:pPr>
      <w:r w:rsidRPr="00F509DF">
        <w:rPr>
          <w:rFonts w:ascii="Arial" w:hAnsi="Arial" w:cs="Arial"/>
          <w:sz w:val="18"/>
          <w:szCs w:val="18"/>
        </w:rPr>
        <w:t xml:space="preserve">Se </w:t>
      </w:r>
      <w:r w:rsidR="00F509DF" w:rsidRPr="00F509DF">
        <w:rPr>
          <w:rFonts w:ascii="Arial" w:hAnsi="Arial" w:cs="Arial"/>
          <w:sz w:val="18"/>
          <w:szCs w:val="18"/>
        </w:rPr>
        <w:t>concluyó con</w:t>
      </w:r>
      <w:r w:rsidRPr="00F509DF">
        <w:rPr>
          <w:rFonts w:ascii="Arial" w:hAnsi="Arial" w:cs="Arial"/>
          <w:sz w:val="18"/>
          <w:szCs w:val="18"/>
        </w:rPr>
        <w:t xml:space="preserve"> el proyecto “Cultura de la Transparencia en la Ciudadanía”:</w:t>
      </w:r>
      <w:r w:rsidRPr="003E7C20">
        <w:rPr>
          <w:rFonts w:ascii="Arial" w:hAnsi="Arial" w:cs="Arial"/>
          <w:sz w:val="18"/>
          <w:szCs w:val="18"/>
        </w:rPr>
        <w:t xml:space="preserve"> Se informa que se llevaron a cabo las gestiones de comunicación con el instituto de Transparencia para llevar a las escuelas preparatorias el denominado “Festival de las Burbujas”, mismo que según el Instituto se había quedado el acuerdo con la anterior titular de esta Unidad que ese no sería el taller a impartir en las escuelas preparatorias, sino más bien bajo el nombre: “Taller de formación en Transparencia” el cual trata de dar platicas a los alumnos sobre el ejercicio de su derecho al acceso a la información, el cual, por los tiempos del instituto y de las instituciones educativas UDG Centro Etzatlán, y Colegio de Bachilleres EmSaD #85,</w:t>
      </w:r>
      <w:r w:rsidR="000A4FF0">
        <w:rPr>
          <w:rFonts w:ascii="Arial" w:hAnsi="Arial" w:cs="Arial"/>
          <w:sz w:val="18"/>
          <w:szCs w:val="18"/>
        </w:rPr>
        <w:t xml:space="preserve"> no se llegaron a impartir, más sin embargo, por parte de ésta Unidad,</w:t>
      </w:r>
      <w:r w:rsidRPr="003E7C20">
        <w:rPr>
          <w:rFonts w:ascii="Arial" w:hAnsi="Arial" w:cs="Arial"/>
          <w:sz w:val="18"/>
          <w:szCs w:val="18"/>
        </w:rPr>
        <w:t xml:space="preserve"> se llevaron a cabo platicas por parte de ésta Unidad de Transparencia respecto a la formación en transparenci</w:t>
      </w:r>
      <w:r w:rsidR="000A4FF0">
        <w:rPr>
          <w:rFonts w:ascii="Arial" w:hAnsi="Arial" w:cs="Arial"/>
          <w:sz w:val="18"/>
          <w:szCs w:val="18"/>
        </w:rPr>
        <w:t>a en éstas casas de estudios</w:t>
      </w:r>
      <w:r w:rsidRPr="003E7C20">
        <w:rPr>
          <w:rFonts w:ascii="Arial" w:hAnsi="Arial" w:cs="Arial"/>
          <w:sz w:val="18"/>
          <w:szCs w:val="18"/>
        </w:rPr>
        <w:t xml:space="preserve">, en </w:t>
      </w:r>
      <w:r w:rsidR="003E0721">
        <w:rPr>
          <w:rFonts w:ascii="Arial" w:hAnsi="Arial" w:cs="Arial"/>
          <w:sz w:val="18"/>
          <w:szCs w:val="18"/>
        </w:rPr>
        <w:t>las cuales</w:t>
      </w:r>
      <w:r w:rsidRPr="003E7C20">
        <w:rPr>
          <w:rFonts w:ascii="Arial" w:hAnsi="Arial" w:cs="Arial"/>
          <w:sz w:val="18"/>
          <w:szCs w:val="18"/>
        </w:rPr>
        <w:t xml:space="preserve"> se les preguntó sobre si conocen respecto al tema de transparencia, el ejercicio de su derecho al acceso a la información, tipos de información y medios de acceso a la misma, en la que se imprimieron 100 trípticos y 50 formatos de solicitud para aquéllos alumnos que desearan hacer efectivo su derecho al acceso a la información.</w:t>
      </w:r>
    </w:p>
    <w:p w:rsidR="003E0721" w:rsidRPr="003E0721" w:rsidRDefault="003E0721" w:rsidP="003E0721">
      <w:pPr>
        <w:pStyle w:val="Prrafodelista"/>
        <w:spacing w:line="276" w:lineRule="auto"/>
        <w:jc w:val="both"/>
        <w:rPr>
          <w:rFonts w:ascii="Arial" w:hAnsi="Arial" w:cs="Arial"/>
          <w:sz w:val="8"/>
          <w:szCs w:val="18"/>
        </w:rPr>
      </w:pPr>
    </w:p>
    <w:p w:rsidR="003E7C20" w:rsidRDefault="003E7C20" w:rsidP="003E7C20">
      <w:pPr>
        <w:pStyle w:val="Prrafodelista"/>
        <w:numPr>
          <w:ilvl w:val="0"/>
          <w:numId w:val="17"/>
        </w:numPr>
        <w:spacing w:line="276" w:lineRule="auto"/>
        <w:jc w:val="both"/>
        <w:rPr>
          <w:rFonts w:ascii="Arial" w:hAnsi="Arial" w:cs="Arial"/>
          <w:sz w:val="18"/>
          <w:szCs w:val="18"/>
        </w:rPr>
      </w:pPr>
      <w:r w:rsidRPr="003E7C20">
        <w:rPr>
          <w:rFonts w:ascii="Arial" w:hAnsi="Arial" w:cs="Arial"/>
          <w:sz w:val="18"/>
          <w:szCs w:val="18"/>
        </w:rPr>
        <w:t>De esta misma actividad, se solicitó el apoyo del área de Comunicación social para la elaboración de un video en el que se le pregunta a los alumnos de UDG respecto si conocen su derecho al acceso a la información, si conocen los medios por los cuales se accede a la información, y sobre si han hecho efectivo el ejercicio a su derecho al acceso a la información, esto con el fin de dar difusión a la Unidad de transparencia a través de redes.</w:t>
      </w:r>
    </w:p>
    <w:p w:rsidR="003E0721" w:rsidRPr="004D5071" w:rsidRDefault="003E0721" w:rsidP="003E0721">
      <w:pPr>
        <w:pStyle w:val="Prrafodelista"/>
        <w:spacing w:line="276" w:lineRule="auto"/>
        <w:ind w:left="1080"/>
        <w:jc w:val="both"/>
        <w:rPr>
          <w:rFonts w:ascii="Arial" w:hAnsi="Arial" w:cs="Arial"/>
          <w:sz w:val="8"/>
          <w:szCs w:val="18"/>
        </w:rPr>
      </w:pPr>
    </w:p>
    <w:p w:rsidR="003E0721" w:rsidRDefault="003E0721" w:rsidP="003E0721">
      <w:pPr>
        <w:pStyle w:val="Prrafodelista"/>
        <w:spacing w:line="276" w:lineRule="auto"/>
        <w:ind w:left="1080"/>
        <w:rPr>
          <w:rFonts w:ascii="Arial" w:hAnsi="Arial" w:cs="Arial"/>
          <w:sz w:val="18"/>
          <w:szCs w:val="18"/>
        </w:rPr>
      </w:pPr>
      <w:r>
        <w:rPr>
          <w:rFonts w:ascii="Arial" w:hAnsi="Arial" w:cs="Arial"/>
          <w:sz w:val="18"/>
          <w:szCs w:val="18"/>
        </w:rPr>
        <w:t xml:space="preserve">Enlace de la publicación: </w:t>
      </w:r>
    </w:p>
    <w:p w:rsidR="003E0721" w:rsidRDefault="00AF1993" w:rsidP="003E0721">
      <w:pPr>
        <w:pStyle w:val="Prrafodelista"/>
        <w:spacing w:line="276" w:lineRule="auto"/>
        <w:ind w:left="1080"/>
      </w:pPr>
      <w:hyperlink r:id="rId28" w:history="1">
        <w:r w:rsidR="003E0721" w:rsidRPr="00353E75">
          <w:rPr>
            <w:rStyle w:val="Hipervnculo"/>
            <w:rFonts w:ascii="Arial" w:hAnsi="Arial" w:cs="Arial"/>
            <w:sz w:val="18"/>
            <w:szCs w:val="18"/>
          </w:rPr>
          <w:t>https://es-la.facebook.com/EtzatlanGobierno/videos/2520492434896336/</w:t>
        </w:r>
      </w:hyperlink>
    </w:p>
    <w:p w:rsidR="00DF5390" w:rsidRDefault="00F509DF" w:rsidP="003E0721">
      <w:pPr>
        <w:pStyle w:val="Prrafodelista"/>
        <w:spacing w:line="276" w:lineRule="auto"/>
        <w:ind w:left="1080"/>
        <w:rPr>
          <w:rFonts w:ascii="Arial" w:hAnsi="Arial" w:cs="Arial"/>
          <w:sz w:val="18"/>
          <w:szCs w:val="18"/>
        </w:rPr>
      </w:pPr>
      <w:r>
        <w:rPr>
          <w:rFonts w:ascii="Arial" w:hAnsi="Arial" w:cs="Arial"/>
          <w:noProof/>
          <w:sz w:val="18"/>
          <w:szCs w:val="18"/>
          <w:lang w:eastAsia="es-MX"/>
        </w:rPr>
        <w:drawing>
          <wp:anchor distT="0" distB="0" distL="114300" distR="114300" simplePos="0" relativeHeight="251678720" behindDoc="0" locked="0" layoutInCell="1" allowOverlap="1">
            <wp:simplePos x="0" y="0"/>
            <wp:positionH relativeFrom="column">
              <wp:posOffset>4918075</wp:posOffset>
            </wp:positionH>
            <wp:positionV relativeFrom="paragraph">
              <wp:posOffset>134620</wp:posOffset>
            </wp:positionV>
            <wp:extent cx="1125855" cy="1438910"/>
            <wp:effectExtent l="19050" t="0" r="0" b="0"/>
            <wp:wrapNone/>
            <wp:docPr id="4" name="3 Imagen" descr="77da8bfd-8c97-491c-9112-56d097133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da8bfd-8c97-491c-9112-56d09713361b.jpg"/>
                    <pic:cNvPicPr/>
                  </pic:nvPicPr>
                  <pic:blipFill>
                    <a:blip r:embed="rId29" cstate="print"/>
                    <a:stretch>
                      <a:fillRect/>
                    </a:stretch>
                  </pic:blipFill>
                  <pic:spPr>
                    <a:xfrm>
                      <a:off x="0" y="0"/>
                      <a:ext cx="1125855" cy="1438910"/>
                    </a:xfrm>
                    <a:prstGeom prst="rect">
                      <a:avLst/>
                    </a:prstGeom>
                  </pic:spPr>
                </pic:pic>
              </a:graphicData>
            </a:graphic>
          </wp:anchor>
        </w:drawing>
      </w:r>
      <w:r>
        <w:rPr>
          <w:rFonts w:ascii="Arial" w:hAnsi="Arial" w:cs="Arial"/>
          <w:noProof/>
          <w:sz w:val="18"/>
          <w:szCs w:val="18"/>
          <w:lang w:eastAsia="es-MX"/>
        </w:rPr>
        <w:drawing>
          <wp:anchor distT="0" distB="0" distL="114300" distR="114300" simplePos="0" relativeHeight="251681792" behindDoc="0" locked="0" layoutInCell="1" allowOverlap="1">
            <wp:simplePos x="0" y="0"/>
            <wp:positionH relativeFrom="column">
              <wp:posOffset>3041650</wp:posOffset>
            </wp:positionH>
            <wp:positionV relativeFrom="paragraph">
              <wp:posOffset>134620</wp:posOffset>
            </wp:positionV>
            <wp:extent cx="1753870" cy="1438910"/>
            <wp:effectExtent l="19050" t="0" r="0" b="0"/>
            <wp:wrapNone/>
            <wp:docPr id="9" name="8 Imagen" descr="b256f281-ccb1-4dc1-845c-d0ede5a00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56f281-ccb1-4dc1-845c-d0ede5a00a27.jpg"/>
                    <pic:cNvPicPr/>
                  </pic:nvPicPr>
                  <pic:blipFill>
                    <a:blip r:embed="rId30"/>
                    <a:stretch>
                      <a:fillRect/>
                    </a:stretch>
                  </pic:blipFill>
                  <pic:spPr>
                    <a:xfrm>
                      <a:off x="0" y="0"/>
                      <a:ext cx="1753870" cy="1438910"/>
                    </a:xfrm>
                    <a:prstGeom prst="rect">
                      <a:avLst/>
                    </a:prstGeom>
                  </pic:spPr>
                </pic:pic>
              </a:graphicData>
            </a:graphic>
          </wp:anchor>
        </w:drawing>
      </w:r>
      <w:r>
        <w:rPr>
          <w:rFonts w:ascii="Arial" w:hAnsi="Arial" w:cs="Arial"/>
          <w:noProof/>
          <w:sz w:val="18"/>
          <w:szCs w:val="18"/>
          <w:lang w:eastAsia="es-MX"/>
        </w:rPr>
        <w:drawing>
          <wp:anchor distT="0" distB="0" distL="114300" distR="114300" simplePos="0" relativeHeight="251679744" behindDoc="0" locked="0" layoutInCell="1" allowOverlap="1">
            <wp:simplePos x="0" y="0"/>
            <wp:positionH relativeFrom="column">
              <wp:posOffset>1252220</wp:posOffset>
            </wp:positionH>
            <wp:positionV relativeFrom="paragraph">
              <wp:posOffset>134620</wp:posOffset>
            </wp:positionV>
            <wp:extent cx="1682115" cy="1438910"/>
            <wp:effectExtent l="19050" t="0" r="0" b="0"/>
            <wp:wrapNone/>
            <wp:docPr id="2" name="5 Imagen" descr="4c6b280d-ace4-412e-9fda-31247c2d3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6b280d-ace4-412e-9fda-31247c2d31c2.jpg"/>
                    <pic:cNvPicPr/>
                  </pic:nvPicPr>
                  <pic:blipFill>
                    <a:blip r:embed="rId31"/>
                    <a:stretch>
                      <a:fillRect/>
                    </a:stretch>
                  </pic:blipFill>
                  <pic:spPr>
                    <a:xfrm>
                      <a:off x="0" y="0"/>
                      <a:ext cx="1682115" cy="1438910"/>
                    </a:xfrm>
                    <a:prstGeom prst="rect">
                      <a:avLst/>
                    </a:prstGeom>
                  </pic:spPr>
                </pic:pic>
              </a:graphicData>
            </a:graphic>
          </wp:anchor>
        </w:drawing>
      </w:r>
      <w:r w:rsidR="00DF5390">
        <w:rPr>
          <w:rFonts w:ascii="Arial" w:hAnsi="Arial" w:cs="Arial"/>
          <w:noProof/>
          <w:sz w:val="18"/>
          <w:szCs w:val="18"/>
          <w:lang w:eastAsia="es-MX"/>
        </w:rPr>
        <w:drawing>
          <wp:anchor distT="0" distB="0" distL="114300" distR="114300" simplePos="0" relativeHeight="251680768" behindDoc="0" locked="0" layoutInCell="1" allowOverlap="1">
            <wp:simplePos x="0" y="0"/>
            <wp:positionH relativeFrom="column">
              <wp:posOffset>-599909</wp:posOffset>
            </wp:positionH>
            <wp:positionV relativeFrom="paragraph">
              <wp:posOffset>134649</wp:posOffset>
            </wp:positionV>
            <wp:extent cx="1738046" cy="1439186"/>
            <wp:effectExtent l="19050" t="0" r="0" b="0"/>
            <wp:wrapNone/>
            <wp:docPr id="8" name="7 Imagen" descr="a2634e01-8ceb-4b74-9d94-7169d57afd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634e01-8ceb-4b74-9d94-7169d57afd89.jpg"/>
                    <pic:cNvPicPr/>
                  </pic:nvPicPr>
                  <pic:blipFill>
                    <a:blip r:embed="rId32"/>
                    <a:stretch>
                      <a:fillRect/>
                    </a:stretch>
                  </pic:blipFill>
                  <pic:spPr>
                    <a:xfrm>
                      <a:off x="0" y="0"/>
                      <a:ext cx="1737995" cy="1439143"/>
                    </a:xfrm>
                    <a:prstGeom prst="rect">
                      <a:avLst/>
                    </a:prstGeom>
                  </pic:spPr>
                </pic:pic>
              </a:graphicData>
            </a:graphic>
          </wp:anchor>
        </w:drawing>
      </w:r>
    </w:p>
    <w:p w:rsidR="003E0721" w:rsidRDefault="003E0721" w:rsidP="003E0721">
      <w:pPr>
        <w:pStyle w:val="Prrafodelista"/>
        <w:spacing w:line="276" w:lineRule="auto"/>
        <w:ind w:left="1080"/>
        <w:jc w:val="both"/>
        <w:rPr>
          <w:rFonts w:ascii="Arial" w:hAnsi="Arial" w:cs="Arial"/>
          <w:sz w:val="18"/>
          <w:szCs w:val="18"/>
        </w:rPr>
      </w:pPr>
    </w:p>
    <w:p w:rsidR="003E0721" w:rsidRDefault="003E0721" w:rsidP="003E0721">
      <w:pPr>
        <w:spacing w:line="276" w:lineRule="auto"/>
        <w:jc w:val="both"/>
        <w:rPr>
          <w:rFonts w:ascii="Arial" w:hAnsi="Arial" w:cs="Arial"/>
          <w:sz w:val="18"/>
          <w:szCs w:val="18"/>
        </w:rPr>
      </w:pPr>
    </w:p>
    <w:p w:rsidR="003E0721" w:rsidRDefault="003E0721" w:rsidP="003E0721">
      <w:pPr>
        <w:spacing w:line="276" w:lineRule="auto"/>
        <w:jc w:val="both"/>
        <w:rPr>
          <w:rFonts w:ascii="Arial" w:hAnsi="Arial" w:cs="Arial"/>
          <w:sz w:val="18"/>
          <w:szCs w:val="18"/>
        </w:rPr>
      </w:pPr>
    </w:p>
    <w:p w:rsidR="003E0721" w:rsidRDefault="003E0721" w:rsidP="003E0721">
      <w:pPr>
        <w:spacing w:line="276" w:lineRule="auto"/>
        <w:jc w:val="both"/>
        <w:rPr>
          <w:rFonts w:ascii="Arial" w:hAnsi="Arial" w:cs="Arial"/>
          <w:sz w:val="18"/>
          <w:szCs w:val="18"/>
        </w:rPr>
      </w:pPr>
    </w:p>
    <w:p w:rsidR="004D5071" w:rsidRDefault="004D5071" w:rsidP="003E0721">
      <w:pPr>
        <w:spacing w:line="276" w:lineRule="auto"/>
        <w:jc w:val="both"/>
        <w:rPr>
          <w:rFonts w:ascii="Arial" w:hAnsi="Arial" w:cs="Arial"/>
          <w:sz w:val="18"/>
          <w:szCs w:val="18"/>
        </w:rPr>
      </w:pPr>
    </w:p>
    <w:p w:rsidR="004D5071" w:rsidRDefault="004D5071" w:rsidP="003E0721">
      <w:pPr>
        <w:spacing w:line="276" w:lineRule="auto"/>
        <w:jc w:val="both"/>
        <w:rPr>
          <w:rFonts w:ascii="Arial" w:hAnsi="Arial" w:cs="Arial"/>
          <w:sz w:val="18"/>
          <w:szCs w:val="18"/>
        </w:rPr>
      </w:pPr>
    </w:p>
    <w:p w:rsidR="003E0721" w:rsidRDefault="008542C1" w:rsidP="003E0721">
      <w:pPr>
        <w:spacing w:line="276" w:lineRule="auto"/>
        <w:jc w:val="both"/>
        <w:rPr>
          <w:rFonts w:ascii="Arial" w:hAnsi="Arial" w:cs="Arial"/>
          <w:sz w:val="18"/>
          <w:szCs w:val="18"/>
        </w:rPr>
      </w:pPr>
      <w:r>
        <w:rPr>
          <w:rFonts w:ascii="Arial" w:hAnsi="Arial" w:cs="Arial"/>
          <w:noProof/>
          <w:sz w:val="18"/>
          <w:szCs w:val="18"/>
          <w:lang w:eastAsia="es-MX"/>
        </w:rPr>
        <w:drawing>
          <wp:anchor distT="0" distB="0" distL="114300" distR="114300" simplePos="0" relativeHeight="251704320" behindDoc="0" locked="0" layoutInCell="1" allowOverlap="1">
            <wp:simplePos x="0" y="0"/>
            <wp:positionH relativeFrom="column">
              <wp:posOffset>-608330</wp:posOffset>
            </wp:positionH>
            <wp:positionV relativeFrom="paragraph">
              <wp:posOffset>12700</wp:posOffset>
            </wp:positionV>
            <wp:extent cx="3538855" cy="1645920"/>
            <wp:effectExtent l="19050" t="0" r="4445" b="0"/>
            <wp:wrapNone/>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538855" cy="1645920"/>
                    </a:xfrm>
                    <a:prstGeom prst="rect">
                      <a:avLst/>
                    </a:prstGeom>
                    <a:noFill/>
                    <a:ln w="9525">
                      <a:noFill/>
                      <a:miter lim="800000"/>
                      <a:headEnd/>
                      <a:tailEnd/>
                    </a:ln>
                  </pic:spPr>
                </pic:pic>
              </a:graphicData>
            </a:graphic>
          </wp:anchor>
        </w:drawing>
      </w:r>
      <w:r>
        <w:rPr>
          <w:rFonts w:ascii="Arial" w:hAnsi="Arial" w:cs="Arial"/>
          <w:noProof/>
          <w:sz w:val="18"/>
          <w:szCs w:val="18"/>
          <w:lang w:eastAsia="es-MX"/>
        </w:rPr>
        <w:drawing>
          <wp:anchor distT="0" distB="0" distL="114300" distR="114300" simplePos="0" relativeHeight="251705344" behindDoc="1" locked="0" layoutInCell="1" allowOverlap="1">
            <wp:simplePos x="0" y="0"/>
            <wp:positionH relativeFrom="column">
              <wp:posOffset>2994081</wp:posOffset>
            </wp:positionH>
            <wp:positionV relativeFrom="paragraph">
              <wp:posOffset>12948</wp:posOffset>
            </wp:positionV>
            <wp:extent cx="3527231" cy="1677726"/>
            <wp:effectExtent l="19050" t="0" r="0" b="0"/>
            <wp:wrapNone/>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3527231" cy="1677726"/>
                    </a:xfrm>
                    <a:prstGeom prst="rect">
                      <a:avLst/>
                    </a:prstGeom>
                    <a:noFill/>
                    <a:ln w="9525">
                      <a:noFill/>
                      <a:miter lim="800000"/>
                      <a:headEnd/>
                      <a:tailEnd/>
                    </a:ln>
                  </pic:spPr>
                </pic:pic>
              </a:graphicData>
            </a:graphic>
          </wp:anchor>
        </w:drawing>
      </w:r>
    </w:p>
    <w:p w:rsidR="008542C1" w:rsidRDefault="008542C1" w:rsidP="003E0721">
      <w:pPr>
        <w:spacing w:line="276" w:lineRule="auto"/>
        <w:jc w:val="both"/>
        <w:rPr>
          <w:rFonts w:ascii="Arial" w:hAnsi="Arial" w:cs="Arial"/>
          <w:sz w:val="18"/>
          <w:szCs w:val="18"/>
        </w:rPr>
      </w:pPr>
    </w:p>
    <w:p w:rsidR="008542C1" w:rsidRDefault="008542C1" w:rsidP="003E0721">
      <w:pPr>
        <w:spacing w:line="276" w:lineRule="auto"/>
        <w:jc w:val="both"/>
        <w:rPr>
          <w:rFonts w:ascii="Arial" w:hAnsi="Arial" w:cs="Arial"/>
          <w:sz w:val="18"/>
          <w:szCs w:val="18"/>
        </w:rPr>
      </w:pPr>
    </w:p>
    <w:p w:rsidR="008542C1" w:rsidRDefault="008542C1" w:rsidP="003E0721">
      <w:pPr>
        <w:spacing w:line="276" w:lineRule="auto"/>
        <w:jc w:val="both"/>
        <w:rPr>
          <w:rFonts w:ascii="Arial" w:hAnsi="Arial" w:cs="Arial"/>
          <w:sz w:val="18"/>
          <w:szCs w:val="18"/>
        </w:rPr>
      </w:pPr>
    </w:p>
    <w:p w:rsidR="008542C1" w:rsidRDefault="008542C1" w:rsidP="003E0721">
      <w:pPr>
        <w:spacing w:line="276" w:lineRule="auto"/>
        <w:jc w:val="both"/>
        <w:rPr>
          <w:rFonts w:ascii="Arial" w:hAnsi="Arial" w:cs="Arial"/>
          <w:sz w:val="18"/>
          <w:szCs w:val="18"/>
        </w:rPr>
      </w:pPr>
    </w:p>
    <w:p w:rsidR="008542C1" w:rsidRPr="003E0721" w:rsidRDefault="008542C1" w:rsidP="003E0721">
      <w:pPr>
        <w:spacing w:line="276" w:lineRule="auto"/>
        <w:jc w:val="both"/>
        <w:rPr>
          <w:rFonts w:ascii="Arial" w:hAnsi="Arial" w:cs="Arial"/>
          <w:sz w:val="18"/>
          <w:szCs w:val="18"/>
        </w:rPr>
      </w:pPr>
    </w:p>
    <w:p w:rsidR="00DF5390" w:rsidRPr="00E3011A" w:rsidRDefault="00DF5390" w:rsidP="00E3011A">
      <w:pPr>
        <w:jc w:val="both"/>
        <w:rPr>
          <w:rFonts w:ascii="Arial" w:hAnsi="Arial" w:cs="Arial"/>
          <w:sz w:val="18"/>
          <w:szCs w:val="18"/>
        </w:rPr>
      </w:pPr>
    </w:p>
    <w:p w:rsidR="005B18FB" w:rsidRDefault="007F0B64" w:rsidP="003A1573">
      <w:pPr>
        <w:pStyle w:val="Prrafodelista"/>
        <w:jc w:val="both"/>
        <w:rPr>
          <w:rFonts w:ascii="Arial" w:hAnsi="Arial" w:cs="Arial"/>
          <w:noProof/>
          <w:sz w:val="18"/>
          <w:szCs w:val="18"/>
          <w:lang w:eastAsia="es-MX"/>
        </w:rPr>
      </w:pPr>
      <w:r>
        <w:rPr>
          <w:rFonts w:ascii="Arial" w:hAnsi="Arial" w:cs="Arial"/>
          <w:noProof/>
          <w:sz w:val="18"/>
          <w:szCs w:val="18"/>
          <w:lang w:eastAsia="es-MX"/>
        </w:rPr>
        <w:drawing>
          <wp:anchor distT="0" distB="0" distL="114300" distR="114300" simplePos="0" relativeHeight="251700224" behindDoc="0" locked="0" layoutInCell="1" allowOverlap="1">
            <wp:simplePos x="0" y="0"/>
            <wp:positionH relativeFrom="column">
              <wp:posOffset>-122831</wp:posOffset>
            </wp:positionH>
            <wp:positionV relativeFrom="paragraph">
              <wp:posOffset>7040</wp:posOffset>
            </wp:positionV>
            <wp:extent cx="5682035" cy="1971924"/>
            <wp:effectExtent l="19050" t="0" r="0" b="0"/>
            <wp:wrapNone/>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5682035" cy="1971924"/>
                    </a:xfrm>
                    <a:prstGeom prst="rect">
                      <a:avLst/>
                    </a:prstGeom>
                    <a:noFill/>
                    <a:ln w="9525">
                      <a:noFill/>
                      <a:miter lim="800000"/>
                      <a:headEnd/>
                      <a:tailEnd/>
                    </a:ln>
                  </pic:spPr>
                </pic:pic>
              </a:graphicData>
            </a:graphic>
          </wp:anchor>
        </w:drawing>
      </w:r>
      <w:r w:rsidR="00F509DF">
        <w:rPr>
          <w:rFonts w:ascii="Arial" w:hAnsi="Arial" w:cs="Arial"/>
          <w:noProof/>
          <w:sz w:val="18"/>
          <w:szCs w:val="18"/>
          <w:lang w:eastAsia="es-MX"/>
        </w:rPr>
        <w:t>.</w:t>
      </w:r>
    </w:p>
    <w:p w:rsidR="008542C1" w:rsidRDefault="008542C1" w:rsidP="003A1573">
      <w:pPr>
        <w:pStyle w:val="Prrafodelista"/>
        <w:jc w:val="both"/>
        <w:rPr>
          <w:rFonts w:ascii="Arial" w:hAnsi="Arial" w:cs="Arial"/>
          <w:noProof/>
          <w:sz w:val="18"/>
          <w:szCs w:val="18"/>
          <w:lang w:eastAsia="es-MX"/>
        </w:rPr>
      </w:pPr>
    </w:p>
    <w:p w:rsidR="008542C1" w:rsidRDefault="008542C1" w:rsidP="003A1573">
      <w:pPr>
        <w:pStyle w:val="Prrafodelista"/>
        <w:jc w:val="both"/>
        <w:rPr>
          <w:rFonts w:ascii="Arial" w:hAnsi="Arial" w:cs="Arial"/>
          <w:sz w:val="18"/>
          <w:szCs w:val="18"/>
        </w:rPr>
      </w:pPr>
    </w:p>
    <w:p w:rsidR="005B18FB" w:rsidRDefault="005B18FB" w:rsidP="003A1573">
      <w:pPr>
        <w:pStyle w:val="Prrafodelista"/>
        <w:jc w:val="both"/>
        <w:rPr>
          <w:rFonts w:ascii="Arial" w:hAnsi="Arial" w:cs="Arial"/>
          <w:sz w:val="18"/>
          <w:szCs w:val="18"/>
        </w:rPr>
      </w:pPr>
    </w:p>
    <w:p w:rsidR="005B18FB" w:rsidRDefault="005B18FB" w:rsidP="003A1573">
      <w:pPr>
        <w:pStyle w:val="Prrafodelista"/>
        <w:jc w:val="both"/>
        <w:rPr>
          <w:rFonts w:ascii="Arial" w:hAnsi="Arial" w:cs="Arial"/>
          <w:sz w:val="18"/>
          <w:szCs w:val="18"/>
        </w:rPr>
      </w:pPr>
    </w:p>
    <w:p w:rsidR="005B18FB" w:rsidRDefault="005B18FB" w:rsidP="003A1573">
      <w:pPr>
        <w:pStyle w:val="Prrafodelista"/>
        <w:jc w:val="both"/>
        <w:rPr>
          <w:rFonts w:ascii="Arial" w:hAnsi="Arial" w:cs="Arial"/>
          <w:sz w:val="18"/>
          <w:szCs w:val="18"/>
        </w:rPr>
      </w:pPr>
    </w:p>
    <w:p w:rsidR="005B18FB" w:rsidRDefault="005B18FB" w:rsidP="003A1573">
      <w:pPr>
        <w:pStyle w:val="Prrafodelista"/>
        <w:jc w:val="both"/>
        <w:rPr>
          <w:rFonts w:ascii="Arial" w:hAnsi="Arial" w:cs="Arial"/>
          <w:sz w:val="18"/>
          <w:szCs w:val="18"/>
        </w:rPr>
      </w:pPr>
    </w:p>
    <w:p w:rsidR="005B18FB" w:rsidRDefault="005B18FB" w:rsidP="003A1573">
      <w:pPr>
        <w:pStyle w:val="Prrafodelista"/>
        <w:jc w:val="both"/>
        <w:rPr>
          <w:rFonts w:ascii="Arial" w:hAnsi="Arial" w:cs="Arial"/>
          <w:sz w:val="18"/>
          <w:szCs w:val="18"/>
        </w:rPr>
      </w:pPr>
    </w:p>
    <w:p w:rsidR="005B18FB" w:rsidRDefault="005B18FB" w:rsidP="003A1573">
      <w:pPr>
        <w:pStyle w:val="Prrafodelista"/>
        <w:jc w:val="both"/>
        <w:rPr>
          <w:rFonts w:ascii="Arial" w:hAnsi="Arial" w:cs="Arial"/>
          <w:sz w:val="18"/>
          <w:szCs w:val="18"/>
        </w:rPr>
      </w:pPr>
    </w:p>
    <w:p w:rsidR="005B18FB" w:rsidRDefault="005B18FB" w:rsidP="003A1573">
      <w:pPr>
        <w:pStyle w:val="Prrafodelista"/>
        <w:jc w:val="both"/>
        <w:rPr>
          <w:rFonts w:ascii="Arial" w:hAnsi="Arial" w:cs="Arial"/>
          <w:sz w:val="18"/>
          <w:szCs w:val="18"/>
        </w:rPr>
      </w:pPr>
    </w:p>
    <w:p w:rsidR="005B18FB" w:rsidRDefault="005B18FB" w:rsidP="003A1573">
      <w:pPr>
        <w:pStyle w:val="Prrafodelista"/>
        <w:jc w:val="both"/>
        <w:rPr>
          <w:rFonts w:ascii="Arial" w:hAnsi="Arial" w:cs="Arial"/>
          <w:sz w:val="18"/>
          <w:szCs w:val="18"/>
        </w:rPr>
      </w:pPr>
    </w:p>
    <w:p w:rsidR="005B18FB" w:rsidRDefault="005B18FB" w:rsidP="003A1573">
      <w:pPr>
        <w:pStyle w:val="Prrafodelista"/>
        <w:jc w:val="both"/>
        <w:rPr>
          <w:rFonts w:ascii="Arial" w:hAnsi="Arial" w:cs="Arial"/>
          <w:sz w:val="18"/>
          <w:szCs w:val="18"/>
        </w:rPr>
      </w:pPr>
    </w:p>
    <w:p w:rsidR="005B18FB" w:rsidRDefault="005B18FB" w:rsidP="003A1573">
      <w:pPr>
        <w:pStyle w:val="Prrafodelista"/>
        <w:jc w:val="both"/>
        <w:rPr>
          <w:rFonts w:ascii="Arial" w:hAnsi="Arial" w:cs="Arial"/>
          <w:sz w:val="18"/>
          <w:szCs w:val="18"/>
        </w:rPr>
      </w:pPr>
    </w:p>
    <w:p w:rsidR="005B18FB" w:rsidRPr="007F0B64" w:rsidRDefault="005B18FB" w:rsidP="007F0B64">
      <w:pPr>
        <w:jc w:val="both"/>
        <w:rPr>
          <w:rFonts w:ascii="Arial" w:hAnsi="Arial" w:cs="Arial"/>
          <w:sz w:val="18"/>
          <w:szCs w:val="18"/>
        </w:rPr>
      </w:pPr>
    </w:p>
    <w:p w:rsidR="003A1573" w:rsidRPr="003E7C20" w:rsidRDefault="003A1573" w:rsidP="003A1573">
      <w:pPr>
        <w:pStyle w:val="Prrafodelista"/>
        <w:jc w:val="both"/>
        <w:rPr>
          <w:rFonts w:ascii="Arial" w:hAnsi="Arial" w:cs="Arial"/>
          <w:sz w:val="18"/>
          <w:szCs w:val="18"/>
        </w:rPr>
      </w:pPr>
      <w:r>
        <w:rPr>
          <w:rFonts w:ascii="Arial" w:hAnsi="Arial" w:cs="Arial"/>
          <w:sz w:val="18"/>
          <w:szCs w:val="18"/>
        </w:rPr>
        <w:t>.- - - - - - - - - - - - - - - - - - - - - - - - - - - - - - - - - - - - - - - - - - - - - - - - - - - - - - - - - - - - - - - - - - - - - - - - -</w:t>
      </w:r>
    </w:p>
    <w:p w:rsidR="003E7C20" w:rsidRPr="003E7C20" w:rsidRDefault="003E7C20" w:rsidP="003E7C20">
      <w:pPr>
        <w:pStyle w:val="Prrafodelista"/>
        <w:jc w:val="both"/>
        <w:rPr>
          <w:rFonts w:ascii="Arial" w:hAnsi="Arial" w:cs="Arial"/>
          <w:sz w:val="18"/>
          <w:szCs w:val="18"/>
        </w:rPr>
      </w:pPr>
    </w:p>
    <w:p w:rsidR="00093907" w:rsidRDefault="003E7C20" w:rsidP="00EE3DB8">
      <w:pPr>
        <w:pStyle w:val="Prrafodelista"/>
        <w:numPr>
          <w:ilvl w:val="0"/>
          <w:numId w:val="12"/>
        </w:numPr>
        <w:jc w:val="both"/>
        <w:rPr>
          <w:rFonts w:ascii="Arial" w:hAnsi="Arial" w:cs="Arial"/>
          <w:sz w:val="18"/>
          <w:szCs w:val="18"/>
        </w:rPr>
      </w:pPr>
      <w:r w:rsidRPr="00EE3DB8">
        <w:rPr>
          <w:rFonts w:ascii="Arial" w:hAnsi="Arial" w:cs="Arial"/>
          <w:sz w:val="18"/>
          <w:szCs w:val="18"/>
        </w:rPr>
        <w:t>Se estableció la elaboración del Plan de Trabajo anual</w:t>
      </w:r>
      <w:r w:rsidR="00093907" w:rsidRPr="00EE3DB8">
        <w:rPr>
          <w:rFonts w:ascii="Arial" w:hAnsi="Arial" w:cs="Arial"/>
          <w:sz w:val="18"/>
          <w:szCs w:val="18"/>
        </w:rPr>
        <w:t xml:space="preserve"> de ésta Unidad</w:t>
      </w:r>
      <w:r w:rsidRPr="00EE3DB8">
        <w:rPr>
          <w:rFonts w:ascii="Arial" w:hAnsi="Arial" w:cs="Arial"/>
          <w:sz w:val="18"/>
          <w:szCs w:val="18"/>
        </w:rPr>
        <w:t xml:space="preserve"> para el segundo periodo de la Administración</w:t>
      </w:r>
      <w:r w:rsidRPr="003E7C20">
        <w:rPr>
          <w:rFonts w:ascii="Arial" w:hAnsi="Arial" w:cs="Arial"/>
          <w:b/>
          <w:sz w:val="18"/>
          <w:szCs w:val="18"/>
        </w:rPr>
        <w:t>:</w:t>
      </w:r>
      <w:r w:rsidRPr="003E7C20">
        <w:rPr>
          <w:rFonts w:ascii="Arial" w:hAnsi="Arial" w:cs="Arial"/>
          <w:sz w:val="18"/>
          <w:szCs w:val="18"/>
        </w:rPr>
        <w:t xml:space="preserve"> Se informa que se elaboró el plan en comento en el que se definen las actividades por mes, las cuales, al ser un área que se dedica a la recepción, atención y resolución de solicitudes de información se definieron como actividades diarias no calculables puesto que depende de la cantidad que se ingresen a ésta Unidad por día; en cuanto a la carga de información fundamental, de </w:t>
      </w:r>
      <w:r w:rsidRPr="003E7C20">
        <w:rPr>
          <w:rFonts w:ascii="Arial" w:hAnsi="Arial" w:cs="Arial"/>
          <w:sz w:val="18"/>
          <w:szCs w:val="18"/>
        </w:rPr>
        <w:lastRenderedPageBreak/>
        <w:t>conformidad al punto de acuerdo número cuarto de los lineamientos generales de publicación y actualización de información fundamental se deberá publicar la información en los primeros diez días hábiles de cada mes; y respecto a  las capacitaciones al personal en materia de transparencia, depende de los tiempos y disponibilidad del Instituto de Transparencia y Protección de Datos Personales del Estado de Jalisco (ITEI) el cual, de conformidad a la cláusula número uno del Convenio General de Colaboración celebrado el pasado viernes 18 dieciocho de Octubre se trabajará en conjunto con el instituto para llevar a cabo capacitaciones en materia de protección de datos personales</w:t>
      </w:r>
    </w:p>
    <w:p w:rsidR="00093907" w:rsidRDefault="00093907" w:rsidP="003E7C20">
      <w:pPr>
        <w:pStyle w:val="Prrafodelista"/>
        <w:jc w:val="both"/>
        <w:rPr>
          <w:rFonts w:ascii="Arial" w:hAnsi="Arial" w:cs="Arial"/>
          <w:sz w:val="18"/>
          <w:szCs w:val="18"/>
        </w:rPr>
      </w:pPr>
    </w:p>
    <w:p w:rsidR="00093907" w:rsidRDefault="00093907" w:rsidP="003E7C20">
      <w:pPr>
        <w:pStyle w:val="Prrafodelista"/>
        <w:jc w:val="both"/>
        <w:rPr>
          <w:rFonts w:ascii="Arial" w:hAnsi="Arial" w:cs="Arial"/>
          <w:sz w:val="18"/>
          <w:szCs w:val="18"/>
        </w:rPr>
      </w:pPr>
      <w:r>
        <w:rPr>
          <w:rFonts w:ascii="Arial" w:hAnsi="Arial" w:cs="Arial"/>
          <w:sz w:val="18"/>
          <w:szCs w:val="18"/>
        </w:rPr>
        <w:t xml:space="preserve">(Se señala enlace que dirige al plan de trabajo de ésta Unidad de Transparencia para su análisis: </w:t>
      </w:r>
      <w:hyperlink r:id="rId36" w:history="1">
        <w:r w:rsidRPr="00353E75">
          <w:rPr>
            <w:rStyle w:val="Hipervnculo"/>
            <w:rFonts w:ascii="Arial" w:hAnsi="Arial" w:cs="Arial"/>
            <w:sz w:val="18"/>
            <w:szCs w:val="18"/>
          </w:rPr>
          <w:t>https://drive.google.com/file/d/1UexBoLWIq8CXtgO5f5tsrvBKAu7r4ZtT/view?usp=sharing</w:t>
        </w:r>
      </w:hyperlink>
      <w:r>
        <w:rPr>
          <w:rFonts w:ascii="Arial" w:hAnsi="Arial" w:cs="Arial"/>
          <w:sz w:val="18"/>
          <w:szCs w:val="18"/>
        </w:rPr>
        <w:t xml:space="preserve">) </w:t>
      </w:r>
    </w:p>
    <w:p w:rsidR="00093907" w:rsidRPr="007F1523" w:rsidRDefault="00093907" w:rsidP="003E7C20">
      <w:pPr>
        <w:pStyle w:val="Prrafodelista"/>
        <w:jc w:val="both"/>
        <w:rPr>
          <w:rFonts w:ascii="Arial" w:hAnsi="Arial" w:cs="Arial"/>
          <w:sz w:val="14"/>
          <w:szCs w:val="18"/>
        </w:rPr>
      </w:pPr>
    </w:p>
    <w:p w:rsidR="003E7C20" w:rsidRDefault="00093907" w:rsidP="00093907">
      <w:pPr>
        <w:pStyle w:val="Prrafodelista"/>
        <w:jc w:val="both"/>
        <w:rPr>
          <w:rFonts w:ascii="Arial" w:hAnsi="Arial" w:cs="Arial"/>
          <w:sz w:val="18"/>
          <w:szCs w:val="18"/>
        </w:rPr>
      </w:pPr>
      <w:r>
        <w:rPr>
          <w:rFonts w:ascii="Arial" w:hAnsi="Arial" w:cs="Arial"/>
          <w:sz w:val="18"/>
          <w:szCs w:val="18"/>
        </w:rPr>
        <w:t xml:space="preserve"> - - - - - - - - - - - - - - - - - - - - - - - - - - - - - - - - - - - - - - - - - - - - - - - - - - - - - - - - - - - - - - - - - - - - - - - -</w:t>
      </w:r>
    </w:p>
    <w:p w:rsidR="00093907" w:rsidRPr="001C064B" w:rsidRDefault="00093907" w:rsidP="00093907">
      <w:pPr>
        <w:pStyle w:val="Prrafodelista"/>
        <w:jc w:val="both"/>
        <w:rPr>
          <w:rFonts w:ascii="Arial" w:hAnsi="Arial" w:cs="Arial"/>
          <w:sz w:val="8"/>
          <w:szCs w:val="18"/>
        </w:rPr>
      </w:pPr>
    </w:p>
    <w:p w:rsidR="001C064B" w:rsidRDefault="003E7C20" w:rsidP="003E7C20">
      <w:pPr>
        <w:pStyle w:val="Prrafodelista"/>
        <w:jc w:val="both"/>
        <w:rPr>
          <w:rFonts w:ascii="Arial" w:hAnsi="Arial" w:cs="Arial"/>
          <w:sz w:val="18"/>
          <w:szCs w:val="18"/>
        </w:rPr>
      </w:pPr>
      <w:r w:rsidRPr="003E7C20">
        <w:rPr>
          <w:rFonts w:ascii="Arial" w:hAnsi="Arial" w:cs="Arial"/>
          <w:sz w:val="18"/>
          <w:szCs w:val="18"/>
        </w:rPr>
        <w:t xml:space="preserve">5. </w:t>
      </w:r>
      <w:r w:rsidR="00EE3DB8" w:rsidRPr="00EE3DB8">
        <w:rPr>
          <w:rFonts w:ascii="Arial" w:hAnsi="Arial" w:cs="Arial"/>
          <w:sz w:val="18"/>
          <w:szCs w:val="18"/>
        </w:rPr>
        <w:t>Se capacitó</w:t>
      </w:r>
      <w:r w:rsidRPr="00EE3DB8">
        <w:rPr>
          <w:rFonts w:ascii="Arial" w:hAnsi="Arial" w:cs="Arial"/>
          <w:sz w:val="18"/>
          <w:szCs w:val="18"/>
        </w:rPr>
        <w:t xml:space="preserve"> </w:t>
      </w:r>
      <w:r w:rsidR="00EE3DB8" w:rsidRPr="00EE3DB8">
        <w:rPr>
          <w:rFonts w:ascii="Arial" w:hAnsi="Arial" w:cs="Arial"/>
          <w:sz w:val="18"/>
          <w:szCs w:val="18"/>
        </w:rPr>
        <w:t>a</w:t>
      </w:r>
      <w:r w:rsidRPr="00EE3DB8">
        <w:rPr>
          <w:rFonts w:ascii="Arial" w:hAnsi="Arial" w:cs="Arial"/>
          <w:sz w:val="18"/>
          <w:szCs w:val="18"/>
        </w:rPr>
        <w:t xml:space="preserve"> los sujetos obligados en temas de solicitudes de información, protección de datos personales, en alcances y consecuencias que podrían traer el no cumplimiento en tiempo y forma con las solicitudes de información:</w:t>
      </w:r>
      <w:r w:rsidRPr="003E7C20">
        <w:rPr>
          <w:rFonts w:ascii="Arial" w:hAnsi="Arial" w:cs="Arial"/>
          <w:b/>
          <w:sz w:val="18"/>
          <w:szCs w:val="18"/>
        </w:rPr>
        <w:t xml:space="preserve"> </w:t>
      </w:r>
      <w:r w:rsidRPr="003E7C20">
        <w:rPr>
          <w:rFonts w:ascii="Arial" w:hAnsi="Arial" w:cs="Arial"/>
          <w:sz w:val="18"/>
          <w:szCs w:val="18"/>
        </w:rPr>
        <w:t>Se informa que el pasado lunes 07 siete de Octubre se gestionó la capacitación a los sujetos obligados respecto a “</w:t>
      </w:r>
      <w:r w:rsidRPr="003E7C20">
        <w:rPr>
          <w:rFonts w:ascii="Arial" w:hAnsi="Arial" w:cs="Arial"/>
          <w:i/>
          <w:sz w:val="18"/>
          <w:szCs w:val="18"/>
        </w:rPr>
        <w:t>Las consecuencias inherentes a la no entrega de respuesta a las solicitudes de información, e importancia de la protección de datos personales</w:t>
      </w:r>
      <w:r w:rsidRPr="003E7C20">
        <w:rPr>
          <w:rFonts w:ascii="Arial" w:hAnsi="Arial" w:cs="Arial"/>
          <w:sz w:val="18"/>
          <w:szCs w:val="18"/>
        </w:rPr>
        <w:t>”, así como también “</w:t>
      </w:r>
      <w:r w:rsidRPr="003E7C20">
        <w:rPr>
          <w:rFonts w:ascii="Arial" w:hAnsi="Arial" w:cs="Arial"/>
          <w:i/>
          <w:sz w:val="18"/>
          <w:szCs w:val="18"/>
        </w:rPr>
        <w:t>La importancia de carga a tiempo de los formatos de la Plataforma Nacional de Transparencia, y la entrega de Información Fundamental Mensual a la Unidad de Transparencia</w:t>
      </w:r>
      <w:r w:rsidRPr="003E7C20">
        <w:rPr>
          <w:rFonts w:ascii="Arial" w:hAnsi="Arial" w:cs="Arial"/>
          <w:sz w:val="18"/>
          <w:szCs w:val="18"/>
        </w:rPr>
        <w:t xml:space="preserve">” </w:t>
      </w:r>
    </w:p>
    <w:p w:rsidR="00982FE0" w:rsidRDefault="00982FE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942754" w:rsidP="003E7C20">
      <w:pPr>
        <w:pStyle w:val="Prrafodelista"/>
        <w:jc w:val="both"/>
        <w:rPr>
          <w:rFonts w:ascii="Arial" w:hAnsi="Arial" w:cs="Arial"/>
          <w:sz w:val="18"/>
          <w:szCs w:val="18"/>
        </w:rPr>
      </w:pPr>
      <w:r>
        <w:rPr>
          <w:rFonts w:ascii="Arial" w:hAnsi="Arial" w:cs="Arial"/>
          <w:noProof/>
          <w:sz w:val="18"/>
          <w:szCs w:val="18"/>
          <w:lang w:eastAsia="es-MX"/>
        </w:rPr>
        <w:drawing>
          <wp:anchor distT="0" distB="0" distL="114300" distR="114300" simplePos="0" relativeHeight="251685888" behindDoc="0" locked="0" layoutInCell="1" allowOverlap="1">
            <wp:simplePos x="0" y="0"/>
            <wp:positionH relativeFrom="column">
              <wp:posOffset>2938145</wp:posOffset>
            </wp:positionH>
            <wp:positionV relativeFrom="paragraph">
              <wp:posOffset>-196850</wp:posOffset>
            </wp:positionV>
            <wp:extent cx="3302635" cy="1908175"/>
            <wp:effectExtent l="19050" t="0" r="0" b="0"/>
            <wp:wrapNone/>
            <wp:docPr id="13" name="12 Imagen" descr="562fa5c0-3195-44b2-99fd-7cdca8013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2fa5c0-3195-44b2-99fd-7cdca8013ada.jpg"/>
                    <pic:cNvPicPr/>
                  </pic:nvPicPr>
                  <pic:blipFill>
                    <a:blip r:embed="rId37"/>
                    <a:stretch>
                      <a:fillRect/>
                    </a:stretch>
                  </pic:blipFill>
                  <pic:spPr>
                    <a:xfrm>
                      <a:off x="0" y="0"/>
                      <a:ext cx="3302635" cy="1908175"/>
                    </a:xfrm>
                    <a:prstGeom prst="rect">
                      <a:avLst/>
                    </a:prstGeom>
                  </pic:spPr>
                </pic:pic>
              </a:graphicData>
            </a:graphic>
          </wp:anchor>
        </w:drawing>
      </w:r>
      <w:r>
        <w:rPr>
          <w:rFonts w:ascii="Arial" w:hAnsi="Arial" w:cs="Arial"/>
          <w:noProof/>
          <w:sz w:val="18"/>
          <w:szCs w:val="18"/>
          <w:lang w:eastAsia="es-MX"/>
        </w:rPr>
        <w:drawing>
          <wp:anchor distT="0" distB="0" distL="114300" distR="114300" simplePos="0" relativeHeight="251684864" behindDoc="0" locked="0" layoutInCell="1" allowOverlap="1">
            <wp:simplePos x="0" y="0"/>
            <wp:positionH relativeFrom="column">
              <wp:posOffset>-464185</wp:posOffset>
            </wp:positionH>
            <wp:positionV relativeFrom="paragraph">
              <wp:posOffset>-165100</wp:posOffset>
            </wp:positionV>
            <wp:extent cx="3304540" cy="1908175"/>
            <wp:effectExtent l="19050" t="0" r="0" b="0"/>
            <wp:wrapNone/>
            <wp:docPr id="12" name="11 Imagen" descr="407bd27d-8df7-4d5b-a448-6252d45c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bd27d-8df7-4d5b-a448-6252d45c1592.jpg"/>
                    <pic:cNvPicPr/>
                  </pic:nvPicPr>
                  <pic:blipFill>
                    <a:blip r:embed="rId38"/>
                    <a:stretch>
                      <a:fillRect/>
                    </a:stretch>
                  </pic:blipFill>
                  <pic:spPr>
                    <a:xfrm>
                      <a:off x="0" y="0"/>
                      <a:ext cx="3304540" cy="1908175"/>
                    </a:xfrm>
                    <a:prstGeom prst="rect">
                      <a:avLst/>
                    </a:prstGeom>
                  </pic:spPr>
                </pic:pic>
              </a:graphicData>
            </a:graphic>
          </wp:anchor>
        </w:drawing>
      </w: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8542C1" w:rsidP="003E7C20">
      <w:pPr>
        <w:pStyle w:val="Prrafodelista"/>
        <w:jc w:val="both"/>
        <w:rPr>
          <w:rFonts w:ascii="Arial" w:hAnsi="Arial" w:cs="Arial"/>
          <w:sz w:val="18"/>
          <w:szCs w:val="18"/>
        </w:rPr>
      </w:pPr>
      <w:r>
        <w:rPr>
          <w:rFonts w:ascii="Arial" w:hAnsi="Arial" w:cs="Arial"/>
          <w:noProof/>
          <w:sz w:val="18"/>
          <w:szCs w:val="18"/>
          <w:lang w:eastAsia="es-MX"/>
        </w:rPr>
        <w:drawing>
          <wp:anchor distT="0" distB="0" distL="114300" distR="114300" simplePos="0" relativeHeight="251683840" behindDoc="0" locked="0" layoutInCell="1" allowOverlap="1">
            <wp:simplePos x="0" y="0"/>
            <wp:positionH relativeFrom="column">
              <wp:posOffset>2930525</wp:posOffset>
            </wp:positionH>
            <wp:positionV relativeFrom="paragraph">
              <wp:posOffset>-669290</wp:posOffset>
            </wp:positionV>
            <wp:extent cx="3304540" cy="1955800"/>
            <wp:effectExtent l="19050" t="0" r="0" b="0"/>
            <wp:wrapNone/>
            <wp:docPr id="17" name="10 Imagen" descr="49fa0462-15ae-499d-a496-9020c2d67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fa0462-15ae-499d-a496-9020c2d6716e.jpg"/>
                    <pic:cNvPicPr/>
                  </pic:nvPicPr>
                  <pic:blipFill>
                    <a:blip r:embed="rId39"/>
                    <a:stretch>
                      <a:fillRect/>
                    </a:stretch>
                  </pic:blipFill>
                  <pic:spPr>
                    <a:xfrm>
                      <a:off x="0" y="0"/>
                      <a:ext cx="3304540" cy="1955800"/>
                    </a:xfrm>
                    <a:prstGeom prst="rect">
                      <a:avLst/>
                    </a:prstGeom>
                  </pic:spPr>
                </pic:pic>
              </a:graphicData>
            </a:graphic>
          </wp:anchor>
        </w:drawing>
      </w:r>
      <w:r>
        <w:rPr>
          <w:rFonts w:ascii="Arial" w:hAnsi="Arial" w:cs="Arial"/>
          <w:noProof/>
          <w:sz w:val="18"/>
          <w:szCs w:val="18"/>
          <w:lang w:eastAsia="es-MX"/>
        </w:rPr>
        <w:drawing>
          <wp:anchor distT="0" distB="0" distL="114300" distR="114300" simplePos="0" relativeHeight="251682816" behindDoc="0" locked="0" layoutInCell="1" allowOverlap="1">
            <wp:simplePos x="0" y="0"/>
            <wp:positionH relativeFrom="column">
              <wp:posOffset>-520396</wp:posOffset>
            </wp:positionH>
            <wp:positionV relativeFrom="paragraph">
              <wp:posOffset>-669019</wp:posOffset>
            </wp:positionV>
            <wp:extent cx="3304595" cy="1956021"/>
            <wp:effectExtent l="19050" t="0" r="0" b="0"/>
            <wp:wrapNone/>
            <wp:docPr id="14" name="9 Imagen" descr="9bc76e4a-860c-4bc9-9a42-ce5799e41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c76e4a-860c-4bc9-9a42-ce5799e41d25.jpg"/>
                    <pic:cNvPicPr/>
                  </pic:nvPicPr>
                  <pic:blipFill>
                    <a:blip r:embed="rId40"/>
                    <a:stretch>
                      <a:fillRect/>
                    </a:stretch>
                  </pic:blipFill>
                  <pic:spPr>
                    <a:xfrm>
                      <a:off x="0" y="0"/>
                      <a:ext cx="3304595" cy="1956021"/>
                    </a:xfrm>
                    <a:prstGeom prst="rect">
                      <a:avLst/>
                    </a:prstGeom>
                  </pic:spPr>
                </pic:pic>
              </a:graphicData>
            </a:graphic>
          </wp:anchor>
        </w:drawing>
      </w: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8542C1" w:rsidP="003E7C20">
      <w:pPr>
        <w:pStyle w:val="Prrafodelista"/>
        <w:jc w:val="both"/>
        <w:rPr>
          <w:rFonts w:ascii="Arial" w:hAnsi="Arial" w:cs="Arial"/>
          <w:sz w:val="18"/>
          <w:szCs w:val="18"/>
        </w:rPr>
      </w:pPr>
      <w:r>
        <w:rPr>
          <w:rFonts w:ascii="Arial" w:hAnsi="Arial" w:cs="Arial"/>
          <w:noProof/>
          <w:sz w:val="18"/>
          <w:szCs w:val="18"/>
          <w:lang w:eastAsia="es-MX"/>
        </w:rPr>
        <w:drawing>
          <wp:anchor distT="0" distB="0" distL="114300" distR="114300" simplePos="0" relativeHeight="251701248" behindDoc="0" locked="0" layoutInCell="1" allowOverlap="1">
            <wp:simplePos x="0" y="0"/>
            <wp:positionH relativeFrom="column">
              <wp:posOffset>-520396</wp:posOffset>
            </wp:positionH>
            <wp:positionV relativeFrom="paragraph">
              <wp:posOffset>129733</wp:posOffset>
            </wp:positionV>
            <wp:extent cx="4958467" cy="1860605"/>
            <wp:effectExtent l="19050" t="0" r="0" b="0"/>
            <wp:wrapNone/>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4958467" cy="1860605"/>
                    </a:xfrm>
                    <a:prstGeom prst="rect">
                      <a:avLst/>
                    </a:prstGeom>
                    <a:noFill/>
                    <a:ln w="9525">
                      <a:noFill/>
                      <a:miter lim="800000"/>
                      <a:headEnd/>
                      <a:tailEnd/>
                    </a:ln>
                  </pic:spPr>
                </pic:pic>
              </a:graphicData>
            </a:graphic>
          </wp:anchor>
        </w:drawing>
      </w: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3E7C20" w:rsidRPr="003E7C20" w:rsidRDefault="003E7C20" w:rsidP="003E7C20">
      <w:pPr>
        <w:pStyle w:val="Prrafodelista"/>
        <w:jc w:val="both"/>
        <w:rPr>
          <w:rFonts w:ascii="Arial" w:hAnsi="Arial" w:cs="Arial"/>
          <w:sz w:val="18"/>
          <w:szCs w:val="18"/>
        </w:rPr>
      </w:pPr>
    </w:p>
    <w:p w:rsidR="00B55542" w:rsidRPr="00EE3DB8" w:rsidRDefault="00B55542" w:rsidP="00EE3DB8">
      <w:pPr>
        <w:jc w:val="both"/>
        <w:rPr>
          <w:rFonts w:ascii="Arial" w:hAnsi="Arial" w:cs="Arial"/>
          <w:sz w:val="18"/>
          <w:szCs w:val="18"/>
        </w:rPr>
      </w:pPr>
    </w:p>
    <w:p w:rsidR="00942754" w:rsidRPr="008542C1" w:rsidRDefault="00942754" w:rsidP="008542C1">
      <w:pPr>
        <w:jc w:val="both"/>
        <w:rPr>
          <w:rFonts w:ascii="Arial" w:hAnsi="Arial" w:cs="Arial"/>
          <w:sz w:val="18"/>
          <w:szCs w:val="18"/>
        </w:rPr>
      </w:pPr>
    </w:p>
    <w:p w:rsidR="003E7C20" w:rsidRDefault="003E7C20" w:rsidP="003E7C20">
      <w:pPr>
        <w:pStyle w:val="Prrafodelista"/>
        <w:jc w:val="both"/>
        <w:rPr>
          <w:rFonts w:ascii="Arial" w:hAnsi="Arial" w:cs="Arial"/>
          <w:sz w:val="18"/>
          <w:szCs w:val="18"/>
        </w:rPr>
      </w:pPr>
    </w:p>
    <w:p w:rsidR="003E7C20" w:rsidRPr="003E7C20" w:rsidRDefault="00B55542" w:rsidP="00B55542">
      <w:pPr>
        <w:pStyle w:val="Prrafodelista"/>
        <w:jc w:val="both"/>
        <w:rPr>
          <w:rFonts w:ascii="Arial" w:hAnsi="Arial" w:cs="Arial"/>
          <w:sz w:val="18"/>
          <w:szCs w:val="18"/>
        </w:rPr>
      </w:pPr>
      <w:r>
        <w:rPr>
          <w:rFonts w:ascii="Arial" w:hAnsi="Arial" w:cs="Arial"/>
          <w:sz w:val="18"/>
          <w:szCs w:val="18"/>
        </w:rPr>
        <w:t>- - - - - - - - - - - - - - - - - - - - - - - - - - - - - - - - - - - - - - - - - - - - - - - - - - - - - - - - - - - - - - - - - - - - - - -</w:t>
      </w:r>
    </w:p>
    <w:p w:rsidR="003E7C20" w:rsidRDefault="003E7C20" w:rsidP="003E7C20">
      <w:pPr>
        <w:pStyle w:val="Sinespaciado"/>
        <w:numPr>
          <w:ilvl w:val="0"/>
          <w:numId w:val="12"/>
        </w:numPr>
        <w:spacing w:line="360" w:lineRule="auto"/>
        <w:jc w:val="both"/>
        <w:rPr>
          <w:rFonts w:ascii="Arial" w:hAnsi="Arial" w:cs="Arial"/>
          <w:sz w:val="18"/>
          <w:szCs w:val="18"/>
        </w:rPr>
      </w:pPr>
      <w:r w:rsidRPr="003E7C20">
        <w:rPr>
          <w:rFonts w:ascii="Arial" w:hAnsi="Arial" w:cs="Arial"/>
          <w:sz w:val="18"/>
          <w:szCs w:val="18"/>
        </w:rPr>
        <w:t xml:space="preserve">Se asistió a </w:t>
      </w:r>
      <w:r w:rsidR="00B55542">
        <w:rPr>
          <w:rFonts w:ascii="Arial" w:hAnsi="Arial" w:cs="Arial"/>
          <w:sz w:val="18"/>
          <w:szCs w:val="18"/>
        </w:rPr>
        <w:t>mesas</w:t>
      </w:r>
      <w:r w:rsidRPr="003E7C20">
        <w:rPr>
          <w:rFonts w:ascii="Arial" w:hAnsi="Arial" w:cs="Arial"/>
          <w:sz w:val="18"/>
          <w:szCs w:val="18"/>
        </w:rPr>
        <w:t xml:space="preserve"> de trabajo </w:t>
      </w:r>
      <w:r w:rsidR="005E53EB" w:rsidRPr="003E7C20">
        <w:rPr>
          <w:rFonts w:ascii="Arial" w:hAnsi="Arial" w:cs="Arial"/>
          <w:sz w:val="18"/>
          <w:szCs w:val="18"/>
        </w:rPr>
        <w:t>impartida</w:t>
      </w:r>
      <w:r w:rsidR="005E53EB">
        <w:rPr>
          <w:rFonts w:ascii="Arial" w:hAnsi="Arial" w:cs="Arial"/>
          <w:sz w:val="18"/>
          <w:szCs w:val="18"/>
        </w:rPr>
        <w:t>s en</w:t>
      </w:r>
      <w:r w:rsidR="00B55542">
        <w:rPr>
          <w:rFonts w:ascii="Arial" w:hAnsi="Arial" w:cs="Arial"/>
          <w:sz w:val="18"/>
          <w:szCs w:val="18"/>
        </w:rPr>
        <w:t xml:space="preserve"> el</w:t>
      </w:r>
      <w:r w:rsidRPr="003E7C20">
        <w:rPr>
          <w:rFonts w:ascii="Arial" w:hAnsi="Arial" w:cs="Arial"/>
          <w:sz w:val="18"/>
          <w:szCs w:val="18"/>
        </w:rPr>
        <w:t xml:space="preserve"> Instituto Municipal de la Mujer en atención a la perspectiva de género y lenguaje </w:t>
      </w:r>
      <w:r w:rsidR="00B55542">
        <w:rPr>
          <w:rFonts w:ascii="Arial" w:hAnsi="Arial" w:cs="Arial"/>
          <w:sz w:val="18"/>
          <w:szCs w:val="18"/>
        </w:rPr>
        <w:t>incluyente;</w:t>
      </w:r>
    </w:p>
    <w:p w:rsidR="00C57517" w:rsidRPr="0075526A" w:rsidRDefault="00C57517" w:rsidP="00C57517">
      <w:pPr>
        <w:pStyle w:val="Sinespaciado"/>
        <w:spacing w:line="360" w:lineRule="auto"/>
        <w:ind w:left="720"/>
        <w:jc w:val="both"/>
        <w:rPr>
          <w:rFonts w:ascii="Arial" w:hAnsi="Arial" w:cs="Arial"/>
          <w:sz w:val="2"/>
          <w:szCs w:val="18"/>
        </w:rPr>
      </w:pPr>
    </w:p>
    <w:p w:rsidR="00975FF3" w:rsidRPr="00EE3DB8" w:rsidRDefault="00B55542" w:rsidP="00EE3DB8">
      <w:pPr>
        <w:pStyle w:val="Sinespaciado"/>
        <w:numPr>
          <w:ilvl w:val="0"/>
          <w:numId w:val="12"/>
        </w:numPr>
        <w:spacing w:line="360" w:lineRule="auto"/>
        <w:jc w:val="both"/>
        <w:rPr>
          <w:rFonts w:ascii="Arial" w:hAnsi="Arial" w:cs="Arial"/>
          <w:sz w:val="18"/>
          <w:szCs w:val="18"/>
        </w:rPr>
      </w:pPr>
      <w:r>
        <w:rPr>
          <w:rFonts w:ascii="Arial" w:hAnsi="Arial" w:cs="Arial"/>
          <w:sz w:val="18"/>
          <w:szCs w:val="18"/>
        </w:rPr>
        <w:t xml:space="preserve">Se asistió a mesa de trabajo impartida por el área de Inclusión en atención a </w:t>
      </w:r>
      <w:r w:rsidR="00C57517">
        <w:rPr>
          <w:rFonts w:ascii="Arial" w:hAnsi="Arial" w:cs="Arial"/>
          <w:sz w:val="18"/>
          <w:szCs w:val="18"/>
        </w:rPr>
        <w:t>discriminación, y falta de cultura respecto a personas con discapacidad.</w:t>
      </w:r>
    </w:p>
    <w:p w:rsidR="007A7EDF" w:rsidRPr="007A7EDF" w:rsidRDefault="001952AD" w:rsidP="001952AD">
      <w:pPr>
        <w:pStyle w:val="Prrafodelista"/>
        <w:numPr>
          <w:ilvl w:val="0"/>
          <w:numId w:val="12"/>
        </w:numPr>
        <w:jc w:val="both"/>
        <w:rPr>
          <w:rFonts w:ascii="Arial" w:hAnsi="Arial" w:cs="Arial"/>
          <w:sz w:val="18"/>
          <w:szCs w:val="18"/>
        </w:rPr>
      </w:pPr>
      <w:r w:rsidRPr="00D87BC9">
        <w:rPr>
          <w:rFonts w:ascii="Arial" w:hAnsi="Arial" w:cs="Arial"/>
          <w:sz w:val="18"/>
          <w:szCs w:val="18"/>
        </w:rPr>
        <w:t xml:space="preserve">Se gestionó la elaboración de los avisos de privacidad “Integral”, “Simplificado” y “Corto” relativo a los datos personales recabados de los solicitantes en el que a groso modo, se les informa para qué se utilizan sus datos personales en materia de acceso a la información, lo anterior en cumplimiento al artículo 3 fracción II, 9, 10, 11, 12, 19, 20, 21, 22, 23, 24, </w:t>
      </w:r>
      <w:r w:rsidR="00D87BC9" w:rsidRPr="00D87BC9">
        <w:rPr>
          <w:rFonts w:ascii="Arial" w:hAnsi="Arial" w:cs="Arial"/>
          <w:sz w:val="18"/>
          <w:szCs w:val="18"/>
        </w:rPr>
        <w:t xml:space="preserve">25, 26 y demás relativos y aplicables de </w:t>
      </w:r>
      <w:r w:rsidR="00D87BC9">
        <w:rPr>
          <w:rFonts w:ascii="Arial" w:hAnsi="Arial" w:cs="Arial"/>
          <w:snapToGrid w:val="0"/>
          <w:sz w:val="18"/>
          <w:szCs w:val="20"/>
        </w:rPr>
        <w:t>la L</w:t>
      </w:r>
      <w:r w:rsidR="00D87BC9" w:rsidRPr="00D87BC9">
        <w:rPr>
          <w:rFonts w:ascii="Arial" w:hAnsi="Arial" w:cs="Arial"/>
          <w:snapToGrid w:val="0"/>
          <w:sz w:val="18"/>
          <w:szCs w:val="20"/>
        </w:rPr>
        <w:t>ey de protección de datos personales en posesión de sujetos obligados del estado de Jalisco y sus municipios</w:t>
      </w:r>
      <w:r w:rsidR="007A7EDF">
        <w:rPr>
          <w:rFonts w:ascii="Arial" w:hAnsi="Arial" w:cs="Arial"/>
          <w:snapToGrid w:val="0"/>
          <w:sz w:val="18"/>
          <w:szCs w:val="20"/>
        </w:rPr>
        <w:t xml:space="preserve">; Puesto que no se contaba con dichos avisos de privacidad lo que significaba una posible sanción por parte del Instituto de Transparencia. </w:t>
      </w:r>
    </w:p>
    <w:p w:rsidR="007A7EDF" w:rsidRPr="007A7EDF" w:rsidRDefault="007A7EDF" w:rsidP="007A7EDF">
      <w:pPr>
        <w:pStyle w:val="Prrafodelista"/>
        <w:jc w:val="both"/>
        <w:rPr>
          <w:rFonts w:ascii="Arial" w:hAnsi="Arial" w:cs="Arial"/>
          <w:sz w:val="10"/>
          <w:szCs w:val="18"/>
        </w:rPr>
      </w:pPr>
    </w:p>
    <w:p w:rsidR="001952AD" w:rsidRDefault="007A7EDF" w:rsidP="007A7EDF">
      <w:pPr>
        <w:pStyle w:val="Prrafodelista"/>
        <w:jc w:val="both"/>
        <w:rPr>
          <w:rFonts w:ascii="Arial" w:hAnsi="Arial" w:cs="Arial"/>
          <w:snapToGrid w:val="0"/>
          <w:sz w:val="18"/>
          <w:szCs w:val="20"/>
        </w:rPr>
      </w:pPr>
      <w:r>
        <w:rPr>
          <w:rFonts w:ascii="Arial" w:hAnsi="Arial" w:cs="Arial"/>
          <w:snapToGrid w:val="0"/>
          <w:sz w:val="18"/>
          <w:szCs w:val="20"/>
        </w:rPr>
        <w:t xml:space="preserve">Posteriormente, se creó un espacio en el portal web oficial de ayuntamiento para alojar los avisos de privacidad en materia de acceso a la información pública, mismos que ya pueden ser consultados a través de la siguiente dirección electrónica: </w:t>
      </w:r>
      <w:hyperlink r:id="rId42" w:history="1">
        <w:r w:rsidRPr="0000381F">
          <w:rPr>
            <w:rStyle w:val="Hipervnculo"/>
            <w:rFonts w:ascii="Arial" w:hAnsi="Arial" w:cs="Arial"/>
            <w:snapToGrid w:val="0"/>
            <w:sz w:val="18"/>
            <w:szCs w:val="20"/>
          </w:rPr>
          <w:t>http://etzatlan.gob.mx/adpt/</w:t>
        </w:r>
      </w:hyperlink>
      <w:r>
        <w:rPr>
          <w:rFonts w:ascii="Arial" w:hAnsi="Arial" w:cs="Arial"/>
          <w:snapToGrid w:val="0"/>
          <w:sz w:val="18"/>
          <w:szCs w:val="20"/>
        </w:rPr>
        <w:t xml:space="preserve">, finalmente, se señaló esta dirección electrónica en el tríptico informativo para que los recurrentes puedan hacer la consulta de los mismos.    </w:t>
      </w:r>
    </w:p>
    <w:p w:rsidR="007A7EDF" w:rsidRPr="007A7EDF" w:rsidRDefault="007A7EDF" w:rsidP="007A7EDF">
      <w:pPr>
        <w:pStyle w:val="Prrafodelista"/>
        <w:jc w:val="both"/>
        <w:rPr>
          <w:rFonts w:ascii="Arial" w:hAnsi="Arial" w:cs="Arial"/>
          <w:snapToGrid w:val="0"/>
          <w:sz w:val="10"/>
          <w:szCs w:val="20"/>
        </w:rPr>
      </w:pPr>
    </w:p>
    <w:p w:rsidR="007A7EDF" w:rsidRPr="004C238F" w:rsidRDefault="007A7EDF" w:rsidP="007A7EDF">
      <w:pPr>
        <w:pStyle w:val="Prrafodelista"/>
        <w:rPr>
          <w:rFonts w:ascii="Arial" w:hAnsi="Arial" w:cs="Arial"/>
          <w:snapToGrid w:val="0"/>
          <w:sz w:val="16"/>
          <w:szCs w:val="20"/>
        </w:rPr>
      </w:pPr>
      <w:r w:rsidRPr="004C238F">
        <w:rPr>
          <w:rFonts w:ascii="Arial" w:hAnsi="Arial" w:cs="Arial"/>
          <w:b/>
          <w:snapToGrid w:val="0"/>
          <w:sz w:val="16"/>
          <w:szCs w:val="20"/>
        </w:rPr>
        <w:t>API:</w:t>
      </w:r>
      <w:hyperlink r:id="rId43" w:history="1">
        <w:r w:rsidRPr="004C238F">
          <w:rPr>
            <w:rStyle w:val="Hipervnculo"/>
            <w:rFonts w:ascii="Arial" w:hAnsi="Arial" w:cs="Arial"/>
            <w:snapToGrid w:val="0"/>
            <w:sz w:val="16"/>
            <w:szCs w:val="20"/>
          </w:rPr>
          <w:t>https://docs.google.com/viewerng/viewer?url=http://etzatlan.gob.mx/wp-content/uploads/2019/11/AVISO-DE-PRIVACIDAD-INTEGRAL-ADMIN-2018-2021_ETZATLAN.pdf</w:t>
        </w:r>
      </w:hyperlink>
    </w:p>
    <w:p w:rsidR="007A7EDF" w:rsidRPr="007A7EDF" w:rsidRDefault="007A7EDF" w:rsidP="007A7EDF">
      <w:pPr>
        <w:pStyle w:val="Prrafodelista"/>
        <w:rPr>
          <w:rFonts w:ascii="Arial" w:hAnsi="Arial" w:cs="Arial"/>
          <w:b/>
          <w:sz w:val="16"/>
          <w:szCs w:val="18"/>
          <w:lang w:val="en-US"/>
        </w:rPr>
      </w:pPr>
      <w:r w:rsidRPr="007A7EDF">
        <w:rPr>
          <w:rFonts w:ascii="Arial" w:hAnsi="Arial" w:cs="Arial"/>
          <w:b/>
          <w:sz w:val="16"/>
          <w:szCs w:val="18"/>
          <w:lang w:val="en-US"/>
        </w:rPr>
        <w:t xml:space="preserve">APS: </w:t>
      </w:r>
      <w:hyperlink r:id="rId44" w:history="1">
        <w:r w:rsidRPr="007A7EDF">
          <w:rPr>
            <w:rStyle w:val="Hipervnculo"/>
            <w:rFonts w:ascii="Arial" w:hAnsi="Arial" w:cs="Arial"/>
            <w:sz w:val="16"/>
            <w:szCs w:val="18"/>
            <w:lang w:val="en-US"/>
          </w:rPr>
          <w:t>https://docs.google.com/viewerng/viewer?url=http://etzatlan.gob.mx/wp-content/uploads/2019/11/AVISO-DE-PRIVACIDAD-SIMPLIFICADO-ADMIN-2018-2021_ETZATLAN.pdf</w:t>
        </w:r>
      </w:hyperlink>
    </w:p>
    <w:p w:rsidR="001952AD" w:rsidRPr="004C238F" w:rsidRDefault="007A7EDF" w:rsidP="007A7EDF">
      <w:pPr>
        <w:pStyle w:val="Prrafodelista"/>
        <w:rPr>
          <w:rFonts w:ascii="Arial" w:hAnsi="Arial" w:cs="Arial"/>
          <w:sz w:val="16"/>
          <w:szCs w:val="18"/>
          <w:lang w:val="en-US"/>
        </w:rPr>
      </w:pPr>
      <w:r w:rsidRPr="004C238F">
        <w:rPr>
          <w:rFonts w:ascii="Arial" w:hAnsi="Arial" w:cs="Arial"/>
          <w:b/>
          <w:sz w:val="16"/>
          <w:szCs w:val="18"/>
          <w:lang w:val="en-US"/>
        </w:rPr>
        <w:t>APC:</w:t>
      </w:r>
      <w:hyperlink r:id="rId45" w:history="1">
        <w:r w:rsidRPr="004C238F">
          <w:rPr>
            <w:rStyle w:val="Hipervnculo"/>
            <w:rFonts w:ascii="Arial" w:hAnsi="Arial" w:cs="Arial"/>
            <w:sz w:val="16"/>
            <w:szCs w:val="18"/>
            <w:lang w:val="en-US"/>
          </w:rPr>
          <w:t>https://docs.google.com/viewerng/viewer?url=http://etzatlan.gob.mx/wp-content/uploads/2019/11/AVISO-DE-PRIVACIDAD-CORTO-ADMIN-2018-2021_ETZATLAN.pdf</w:t>
        </w:r>
      </w:hyperlink>
    </w:p>
    <w:p w:rsidR="00FF2E66" w:rsidRPr="00EE3DB8" w:rsidRDefault="00FF2E66" w:rsidP="007A7EDF">
      <w:pPr>
        <w:pStyle w:val="Prrafodelista"/>
        <w:rPr>
          <w:rFonts w:ascii="Arial" w:hAnsi="Arial" w:cs="Arial"/>
          <w:sz w:val="10"/>
          <w:szCs w:val="18"/>
          <w:lang w:val="en-US"/>
        </w:rPr>
      </w:pPr>
    </w:p>
    <w:p w:rsidR="00FF2E66" w:rsidRDefault="00FF2E66" w:rsidP="00FF2E66">
      <w:pPr>
        <w:pStyle w:val="Prrafodelista"/>
        <w:numPr>
          <w:ilvl w:val="0"/>
          <w:numId w:val="12"/>
        </w:numPr>
        <w:rPr>
          <w:rFonts w:ascii="Arial" w:hAnsi="Arial" w:cs="Arial"/>
          <w:sz w:val="18"/>
          <w:szCs w:val="18"/>
        </w:rPr>
      </w:pPr>
      <w:r w:rsidRPr="00FF2E66">
        <w:rPr>
          <w:rFonts w:ascii="Arial" w:hAnsi="Arial" w:cs="Arial"/>
          <w:sz w:val="18"/>
          <w:szCs w:val="18"/>
        </w:rPr>
        <w:lastRenderedPageBreak/>
        <w:t>Se inició con la elaboración de inventario general de documentos archivados y resguardados por ésta Unidad de transparencia, generándose un índice de consulta y cotejo</w:t>
      </w:r>
      <w:r>
        <w:rPr>
          <w:rFonts w:ascii="Arial" w:hAnsi="Arial" w:cs="Arial"/>
          <w:sz w:val="18"/>
          <w:szCs w:val="18"/>
        </w:rPr>
        <w:t>.</w:t>
      </w:r>
    </w:p>
    <w:p w:rsidR="00FF2E66" w:rsidRPr="00EE3DB8" w:rsidRDefault="00FF2E66" w:rsidP="00FF2E66">
      <w:pPr>
        <w:pStyle w:val="Prrafodelista"/>
        <w:rPr>
          <w:rFonts w:ascii="Arial" w:hAnsi="Arial" w:cs="Arial"/>
          <w:sz w:val="12"/>
          <w:szCs w:val="18"/>
        </w:rPr>
      </w:pPr>
    </w:p>
    <w:p w:rsidR="0075526A" w:rsidRDefault="00434FF5" w:rsidP="008A159B">
      <w:pPr>
        <w:pStyle w:val="Prrafodelista"/>
        <w:numPr>
          <w:ilvl w:val="0"/>
          <w:numId w:val="12"/>
        </w:numPr>
        <w:jc w:val="both"/>
        <w:rPr>
          <w:rFonts w:ascii="Arial" w:hAnsi="Arial" w:cs="Arial"/>
          <w:sz w:val="18"/>
          <w:szCs w:val="18"/>
        </w:rPr>
      </w:pPr>
      <w:r>
        <w:rPr>
          <w:rFonts w:ascii="Arial" w:hAnsi="Arial" w:cs="Arial"/>
          <w:sz w:val="18"/>
          <w:szCs w:val="18"/>
        </w:rPr>
        <w:t xml:space="preserve">Se requirió de la participación del suscrito titular de la Unidad de </w:t>
      </w:r>
      <w:r w:rsidR="00EA6AE1">
        <w:rPr>
          <w:rFonts w:ascii="Arial" w:hAnsi="Arial" w:cs="Arial"/>
          <w:sz w:val="18"/>
          <w:szCs w:val="18"/>
        </w:rPr>
        <w:t>Transparencia mediante</w:t>
      </w:r>
      <w:r w:rsidR="006C5910">
        <w:rPr>
          <w:rFonts w:ascii="Arial" w:hAnsi="Arial" w:cs="Arial"/>
          <w:sz w:val="18"/>
          <w:szCs w:val="18"/>
        </w:rPr>
        <w:t xml:space="preserve"> el número de oficio DVD/153/2019 emitido por la C. OLGA NAVARRO BENAVIDES Directora de Vinculación y Difusión del Instituto de Transparencia</w:t>
      </w:r>
      <w:r>
        <w:rPr>
          <w:rFonts w:ascii="Arial" w:hAnsi="Arial" w:cs="Arial"/>
          <w:sz w:val="18"/>
          <w:szCs w:val="18"/>
        </w:rPr>
        <w:t xml:space="preserve">, para formar parte del jurado calificador </w:t>
      </w:r>
      <w:r w:rsidR="006C5910">
        <w:rPr>
          <w:rFonts w:ascii="Arial" w:hAnsi="Arial" w:cs="Arial"/>
          <w:sz w:val="18"/>
          <w:szCs w:val="18"/>
        </w:rPr>
        <w:t>de los trabajos hechos por los participantes del concurso “Dibuja la Transparencia”, citándome en el restauran “Aderez</w:t>
      </w:r>
      <w:r w:rsidR="00372637">
        <w:rPr>
          <w:rFonts w:ascii="Arial" w:hAnsi="Arial" w:cs="Arial"/>
          <w:sz w:val="18"/>
          <w:szCs w:val="18"/>
        </w:rPr>
        <w:t>z</w:t>
      </w:r>
      <w:r w:rsidR="006C5910">
        <w:rPr>
          <w:rFonts w:ascii="Arial" w:hAnsi="Arial" w:cs="Arial"/>
          <w:sz w:val="18"/>
          <w:szCs w:val="18"/>
        </w:rPr>
        <w:t>o”</w:t>
      </w:r>
      <w:r w:rsidR="00372637">
        <w:rPr>
          <w:rFonts w:ascii="Arial" w:hAnsi="Arial" w:cs="Arial"/>
          <w:sz w:val="18"/>
          <w:szCs w:val="18"/>
        </w:rPr>
        <w:t xml:space="preserve"> ubicado en Av. Chapultepec Sur 350, Col Americana, 44160 GDL</w:t>
      </w:r>
      <w:r w:rsidR="006C5910">
        <w:rPr>
          <w:rFonts w:ascii="Arial" w:hAnsi="Arial" w:cs="Arial"/>
          <w:sz w:val="18"/>
          <w:szCs w:val="18"/>
        </w:rPr>
        <w:t xml:space="preserve"> en la ciudad de Guadalajara el día 21 veintiuno de noviembre a las 10:00 horas</w:t>
      </w:r>
      <w:r w:rsidR="00372637">
        <w:rPr>
          <w:rFonts w:ascii="Arial" w:hAnsi="Arial" w:cs="Arial"/>
          <w:sz w:val="18"/>
          <w:szCs w:val="18"/>
        </w:rPr>
        <w:t>; posteriormente, se me cito a la ceremonia de entrega de la premiación de una tableta para uno o una de los ganadores.</w:t>
      </w:r>
    </w:p>
    <w:p w:rsidR="00EE3DB8" w:rsidRDefault="00EE3DB8" w:rsidP="0075526A">
      <w:pPr>
        <w:pStyle w:val="Prrafodelista"/>
        <w:jc w:val="both"/>
        <w:rPr>
          <w:rFonts w:ascii="Arial" w:hAnsi="Arial" w:cs="Arial"/>
          <w:sz w:val="18"/>
          <w:szCs w:val="18"/>
        </w:rPr>
      </w:pPr>
      <w:r>
        <w:rPr>
          <w:rFonts w:ascii="Arial" w:hAnsi="Arial" w:cs="Arial"/>
          <w:noProof/>
          <w:sz w:val="18"/>
          <w:szCs w:val="18"/>
          <w:lang w:eastAsia="es-MX"/>
        </w:rPr>
        <w:drawing>
          <wp:anchor distT="0" distB="0" distL="114300" distR="114300" simplePos="0" relativeHeight="251696128" behindDoc="0" locked="0" layoutInCell="1" allowOverlap="1">
            <wp:simplePos x="0" y="0"/>
            <wp:positionH relativeFrom="column">
              <wp:posOffset>-123190</wp:posOffset>
            </wp:positionH>
            <wp:positionV relativeFrom="paragraph">
              <wp:posOffset>107315</wp:posOffset>
            </wp:positionV>
            <wp:extent cx="1395730" cy="1876425"/>
            <wp:effectExtent l="19050" t="0" r="0" b="0"/>
            <wp:wrapNone/>
            <wp:docPr id="26" name="Imagen 26" descr="C:\Users\PERSONAL\Desktop\CORE\BACKUP71219\PHONE\WhatsApp\Media\WhatsApp Images\IMG-201910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esktop\CORE\BACKUP71219\PHONE\WhatsApp\Media\WhatsApp Images\IMG-20191021-WA0012.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5730" cy="1876425"/>
                    </a:xfrm>
                    <a:prstGeom prst="rect">
                      <a:avLst/>
                    </a:prstGeom>
                    <a:noFill/>
                    <a:ln>
                      <a:noFill/>
                    </a:ln>
                  </pic:spPr>
                </pic:pic>
              </a:graphicData>
            </a:graphic>
          </wp:anchor>
        </w:drawing>
      </w:r>
      <w:r>
        <w:rPr>
          <w:rFonts w:ascii="Arial" w:hAnsi="Arial" w:cs="Arial"/>
          <w:noProof/>
          <w:sz w:val="18"/>
          <w:szCs w:val="18"/>
          <w:lang w:eastAsia="es-MX"/>
        </w:rPr>
        <w:drawing>
          <wp:anchor distT="0" distB="0" distL="114300" distR="114300" simplePos="0" relativeHeight="251698176" behindDoc="0" locked="0" layoutInCell="1" allowOverlap="1">
            <wp:simplePos x="0" y="0"/>
            <wp:positionH relativeFrom="column">
              <wp:posOffset>1363980</wp:posOffset>
            </wp:positionH>
            <wp:positionV relativeFrom="paragraph">
              <wp:posOffset>114935</wp:posOffset>
            </wp:positionV>
            <wp:extent cx="2580640" cy="1868170"/>
            <wp:effectExtent l="19050" t="0" r="0" b="0"/>
            <wp:wrapNone/>
            <wp:docPr id="22" name="Imagen 22" descr="C:\Users\PERSONAL\Desktop\CORE\BACKUP71219\PHONE\WhatsApp\Media\WhatsApp Images\IMG-2019112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CORE\BACKUP71219\PHONE\WhatsApp\Media\WhatsApp Images\IMG-20191121-WA0014.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640" cy="1868170"/>
                    </a:xfrm>
                    <a:prstGeom prst="rect">
                      <a:avLst/>
                    </a:prstGeom>
                    <a:noFill/>
                    <a:ln>
                      <a:noFill/>
                    </a:ln>
                  </pic:spPr>
                </pic:pic>
              </a:graphicData>
            </a:graphic>
          </wp:anchor>
        </w:drawing>
      </w:r>
      <w:r>
        <w:rPr>
          <w:rFonts w:ascii="Arial" w:hAnsi="Arial" w:cs="Arial"/>
          <w:noProof/>
          <w:sz w:val="18"/>
          <w:szCs w:val="18"/>
          <w:lang w:eastAsia="es-MX"/>
        </w:rPr>
        <w:drawing>
          <wp:anchor distT="0" distB="0" distL="114300" distR="114300" simplePos="0" relativeHeight="251697152" behindDoc="0" locked="0" layoutInCell="1" allowOverlap="1">
            <wp:simplePos x="0" y="0"/>
            <wp:positionH relativeFrom="column">
              <wp:posOffset>4067175</wp:posOffset>
            </wp:positionH>
            <wp:positionV relativeFrom="paragraph">
              <wp:posOffset>107315</wp:posOffset>
            </wp:positionV>
            <wp:extent cx="1642745" cy="1868170"/>
            <wp:effectExtent l="19050" t="0" r="0" b="0"/>
            <wp:wrapNone/>
            <wp:docPr id="25" name="Imagen 25" descr="C:\Users\PERSONAL\Desktop\CORE\BACKUP71219\PHONE\WhatsApp\Media\WhatsApp Images\IMG-201910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esktop\CORE\BACKUP71219\PHONE\WhatsApp\Media\WhatsApp Images\IMG-20191021-WA0010.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2745" cy="1868170"/>
                    </a:xfrm>
                    <a:prstGeom prst="rect">
                      <a:avLst/>
                    </a:prstGeom>
                    <a:noFill/>
                    <a:ln>
                      <a:noFill/>
                    </a:ln>
                  </pic:spPr>
                </pic:pic>
              </a:graphicData>
            </a:graphic>
          </wp:anchor>
        </w:drawing>
      </w:r>
    </w:p>
    <w:p w:rsidR="00EE3DB8" w:rsidRDefault="00EE3DB8" w:rsidP="0075526A">
      <w:pPr>
        <w:pStyle w:val="Prrafodelista"/>
        <w:jc w:val="both"/>
        <w:rPr>
          <w:rFonts w:ascii="Arial" w:hAnsi="Arial" w:cs="Arial"/>
          <w:sz w:val="18"/>
          <w:szCs w:val="18"/>
        </w:rPr>
      </w:pPr>
    </w:p>
    <w:p w:rsidR="00EE3DB8" w:rsidRDefault="00EE3DB8" w:rsidP="0075526A">
      <w:pPr>
        <w:pStyle w:val="Prrafodelista"/>
        <w:jc w:val="both"/>
        <w:rPr>
          <w:rFonts w:ascii="Arial" w:hAnsi="Arial" w:cs="Arial"/>
          <w:sz w:val="18"/>
          <w:szCs w:val="18"/>
        </w:rPr>
      </w:pPr>
    </w:p>
    <w:p w:rsidR="00EE3DB8" w:rsidRDefault="00EE3DB8" w:rsidP="0075526A">
      <w:pPr>
        <w:pStyle w:val="Prrafodelista"/>
        <w:jc w:val="both"/>
        <w:rPr>
          <w:rFonts w:ascii="Arial" w:hAnsi="Arial" w:cs="Arial"/>
          <w:sz w:val="18"/>
          <w:szCs w:val="18"/>
        </w:rPr>
      </w:pPr>
    </w:p>
    <w:p w:rsidR="00EE3DB8" w:rsidRDefault="00EE3DB8" w:rsidP="0075526A">
      <w:pPr>
        <w:pStyle w:val="Prrafodelista"/>
        <w:jc w:val="both"/>
        <w:rPr>
          <w:rFonts w:ascii="Arial" w:hAnsi="Arial" w:cs="Arial"/>
          <w:sz w:val="18"/>
          <w:szCs w:val="18"/>
        </w:rPr>
      </w:pPr>
    </w:p>
    <w:p w:rsidR="00EE3DB8" w:rsidRDefault="00EE3DB8" w:rsidP="0075526A">
      <w:pPr>
        <w:pStyle w:val="Prrafodelista"/>
        <w:jc w:val="both"/>
        <w:rPr>
          <w:rFonts w:ascii="Arial" w:hAnsi="Arial" w:cs="Arial"/>
          <w:sz w:val="18"/>
          <w:szCs w:val="18"/>
        </w:rPr>
      </w:pPr>
    </w:p>
    <w:p w:rsidR="00EE3DB8" w:rsidRDefault="00EE3DB8" w:rsidP="0075526A">
      <w:pPr>
        <w:pStyle w:val="Prrafodelista"/>
        <w:jc w:val="both"/>
        <w:rPr>
          <w:rFonts w:ascii="Arial" w:hAnsi="Arial" w:cs="Arial"/>
          <w:sz w:val="18"/>
          <w:szCs w:val="18"/>
        </w:rPr>
      </w:pPr>
    </w:p>
    <w:p w:rsidR="008A159B" w:rsidRPr="0075526A" w:rsidRDefault="008A159B" w:rsidP="0075526A">
      <w:pPr>
        <w:pStyle w:val="Prrafodelista"/>
        <w:jc w:val="both"/>
        <w:rPr>
          <w:rFonts w:ascii="Arial" w:hAnsi="Arial" w:cs="Arial"/>
          <w:sz w:val="18"/>
          <w:szCs w:val="18"/>
        </w:rPr>
      </w:pPr>
    </w:p>
    <w:p w:rsidR="008A159B" w:rsidRDefault="008A159B" w:rsidP="008A159B">
      <w:pPr>
        <w:jc w:val="both"/>
        <w:rPr>
          <w:rFonts w:ascii="Arial" w:hAnsi="Arial" w:cs="Arial"/>
          <w:sz w:val="18"/>
          <w:szCs w:val="18"/>
        </w:rPr>
      </w:pPr>
    </w:p>
    <w:p w:rsidR="008A159B" w:rsidRPr="008A159B" w:rsidRDefault="008A159B" w:rsidP="008A159B">
      <w:pPr>
        <w:jc w:val="both"/>
        <w:rPr>
          <w:rFonts w:ascii="Arial" w:hAnsi="Arial" w:cs="Arial"/>
          <w:sz w:val="18"/>
          <w:szCs w:val="18"/>
        </w:rPr>
      </w:pPr>
    </w:p>
    <w:p w:rsidR="00B20AF7" w:rsidRPr="003E7C20" w:rsidRDefault="00B20AF7" w:rsidP="00B20AF7">
      <w:pPr>
        <w:ind w:left="360"/>
        <w:jc w:val="both"/>
        <w:rPr>
          <w:rFonts w:ascii="Arial" w:hAnsi="Arial" w:cs="Arial"/>
          <w:sz w:val="18"/>
          <w:szCs w:val="18"/>
        </w:rPr>
      </w:pPr>
    </w:p>
    <w:p w:rsidR="00C82CD7" w:rsidRDefault="00C82CD7" w:rsidP="00C82CD7">
      <w:pPr>
        <w:pStyle w:val="Sinespaciado"/>
        <w:rPr>
          <w:rFonts w:ascii="Arial" w:eastAsiaTheme="minorHAnsi" w:hAnsi="Arial" w:cs="Arial"/>
          <w:sz w:val="18"/>
          <w:szCs w:val="18"/>
          <w:lang w:eastAsia="en-US"/>
        </w:rPr>
      </w:pPr>
      <w:bookmarkStart w:id="0" w:name="_GoBack"/>
      <w:bookmarkEnd w:id="0"/>
    </w:p>
    <w:p w:rsidR="00C82CD7" w:rsidRDefault="00C82CD7" w:rsidP="00C82CD7">
      <w:pPr>
        <w:pStyle w:val="Sinespaciado"/>
        <w:rPr>
          <w:rFonts w:ascii="Arial" w:eastAsiaTheme="minorHAnsi" w:hAnsi="Arial" w:cs="Arial"/>
          <w:sz w:val="18"/>
          <w:szCs w:val="18"/>
          <w:lang w:eastAsia="en-US"/>
        </w:rPr>
      </w:pPr>
    </w:p>
    <w:p w:rsidR="008542C1" w:rsidRDefault="008542C1" w:rsidP="00C82CD7">
      <w:pPr>
        <w:pStyle w:val="Sinespaciado"/>
        <w:rPr>
          <w:rFonts w:ascii="Arial" w:eastAsiaTheme="minorHAnsi" w:hAnsi="Arial" w:cs="Arial"/>
          <w:sz w:val="18"/>
          <w:szCs w:val="18"/>
          <w:lang w:eastAsia="en-US"/>
        </w:rPr>
      </w:pPr>
    </w:p>
    <w:p w:rsidR="008542C1" w:rsidRDefault="008542C1" w:rsidP="00C82CD7">
      <w:pPr>
        <w:pStyle w:val="Sinespaciado"/>
        <w:rPr>
          <w:rFonts w:ascii="Arial" w:eastAsiaTheme="minorHAnsi" w:hAnsi="Arial" w:cs="Arial"/>
          <w:sz w:val="18"/>
          <w:szCs w:val="18"/>
          <w:lang w:eastAsia="en-US"/>
        </w:rPr>
      </w:pPr>
    </w:p>
    <w:p w:rsidR="008542C1" w:rsidRDefault="008542C1" w:rsidP="00C82CD7">
      <w:pPr>
        <w:pStyle w:val="Sinespaciado"/>
        <w:rPr>
          <w:rFonts w:ascii="Arial" w:eastAsiaTheme="minorHAnsi" w:hAnsi="Arial" w:cs="Arial"/>
          <w:sz w:val="18"/>
          <w:szCs w:val="18"/>
          <w:lang w:eastAsia="en-US"/>
        </w:rPr>
      </w:pPr>
    </w:p>
    <w:p w:rsidR="00C82CD7" w:rsidRDefault="00C82CD7" w:rsidP="00C82CD7">
      <w:pPr>
        <w:pStyle w:val="Sinespaciado"/>
        <w:rPr>
          <w:rFonts w:ascii="Tahoma" w:hAnsi="Tahoma" w:cs="Tahoma"/>
          <w:b/>
          <w:color w:val="404040" w:themeColor="text1" w:themeTint="BF"/>
          <w:sz w:val="12"/>
        </w:rPr>
      </w:pPr>
    </w:p>
    <w:p w:rsidR="00C82CD7" w:rsidRPr="00AB001E" w:rsidRDefault="00C82CD7" w:rsidP="00C82CD7">
      <w:pPr>
        <w:spacing w:after="0"/>
        <w:ind w:left="567" w:right="-93"/>
        <w:jc w:val="center"/>
        <w:rPr>
          <w:rFonts w:ascii="Constantia" w:eastAsia="Times New Roman" w:hAnsi="Constantia" w:cs="Arial"/>
          <w:color w:val="404040" w:themeColor="text1" w:themeTint="BF"/>
          <w:sz w:val="12"/>
          <w:lang w:eastAsia="es-MX"/>
        </w:rPr>
      </w:pPr>
      <w:r w:rsidRPr="00AB001E">
        <w:rPr>
          <w:rFonts w:ascii="Constantia" w:hAnsi="Constantia" w:cs="Arial"/>
          <w:b/>
          <w:color w:val="404040" w:themeColor="text1" w:themeTint="BF"/>
          <w:sz w:val="14"/>
          <w:szCs w:val="20"/>
        </w:rPr>
        <w:t>A T E N T A M E N T E:</w:t>
      </w:r>
    </w:p>
    <w:p w:rsidR="00C82CD7" w:rsidRPr="00514727" w:rsidRDefault="00C82CD7" w:rsidP="00C82CD7">
      <w:pPr>
        <w:pStyle w:val="Sinespaciado"/>
        <w:spacing w:line="360" w:lineRule="auto"/>
        <w:ind w:left="708" w:right="-376"/>
        <w:jc w:val="center"/>
        <w:rPr>
          <w:rFonts w:ascii="Arial" w:hAnsi="Arial" w:cs="Arial"/>
          <w:b/>
          <w:color w:val="262626" w:themeColor="text1" w:themeTint="D9"/>
          <w:sz w:val="10"/>
          <w:szCs w:val="20"/>
        </w:rPr>
      </w:pPr>
    </w:p>
    <w:p w:rsidR="00C82CD7" w:rsidRPr="00514727" w:rsidRDefault="00C82CD7" w:rsidP="00C82CD7">
      <w:pPr>
        <w:pStyle w:val="Sinespaciado"/>
        <w:spacing w:line="360" w:lineRule="auto"/>
        <w:ind w:left="708" w:right="-376"/>
        <w:jc w:val="center"/>
        <w:rPr>
          <w:rFonts w:ascii="Constantia" w:hAnsi="Constantia" w:cs="Arial"/>
          <w:color w:val="262626" w:themeColor="text1" w:themeTint="D9"/>
          <w:sz w:val="18"/>
          <w:szCs w:val="20"/>
        </w:rPr>
      </w:pPr>
      <w:r w:rsidRPr="00514727">
        <w:rPr>
          <w:rFonts w:ascii="Constantia" w:hAnsi="Constantia" w:cs="Arial"/>
          <w:b/>
          <w:color w:val="262626" w:themeColor="text1" w:themeTint="D9"/>
          <w:sz w:val="16"/>
          <w:szCs w:val="20"/>
        </w:rPr>
        <w:t xml:space="preserve">A </w:t>
      </w:r>
      <w:r w:rsidRPr="00C82CD7">
        <w:rPr>
          <w:rFonts w:ascii="Aparajita" w:hAnsi="Aparajita" w:cs="Aparajita"/>
          <w:b/>
          <w:color w:val="262626" w:themeColor="text1" w:themeTint="D9"/>
          <w:szCs w:val="20"/>
        </w:rPr>
        <w:t>30</w:t>
      </w:r>
      <w:r w:rsidRPr="00514727">
        <w:rPr>
          <w:rFonts w:ascii="Constantia" w:hAnsi="Constantia" w:cs="Arial"/>
          <w:b/>
          <w:color w:val="262626" w:themeColor="text1" w:themeTint="D9"/>
          <w:sz w:val="16"/>
          <w:szCs w:val="20"/>
        </w:rPr>
        <w:t xml:space="preserve"> DE </w:t>
      </w:r>
      <w:r>
        <w:rPr>
          <w:rFonts w:ascii="Constantia" w:hAnsi="Constantia" w:cs="Arial"/>
          <w:b/>
          <w:color w:val="262626" w:themeColor="text1" w:themeTint="D9"/>
          <w:sz w:val="16"/>
          <w:szCs w:val="20"/>
        </w:rPr>
        <w:t>DICIEMBRE</w:t>
      </w:r>
      <w:r w:rsidRPr="00514727">
        <w:rPr>
          <w:rFonts w:ascii="Constantia" w:hAnsi="Constantia" w:cs="Arial"/>
          <w:b/>
          <w:color w:val="262626" w:themeColor="text1" w:themeTint="D9"/>
          <w:sz w:val="16"/>
          <w:szCs w:val="20"/>
        </w:rPr>
        <w:t xml:space="preserve"> DE</w:t>
      </w:r>
      <w:r>
        <w:rPr>
          <w:rFonts w:ascii="Constantia" w:hAnsi="Constantia" w:cs="Arial"/>
          <w:b/>
          <w:color w:val="262626" w:themeColor="text1" w:themeTint="D9"/>
          <w:sz w:val="16"/>
          <w:szCs w:val="20"/>
        </w:rPr>
        <w:t xml:space="preserve"> </w:t>
      </w:r>
      <w:r w:rsidRPr="00C82CD7">
        <w:rPr>
          <w:rFonts w:ascii="Aparajita" w:hAnsi="Aparajita" w:cs="Aparajita"/>
          <w:b/>
          <w:color w:val="262626" w:themeColor="text1" w:themeTint="D9"/>
          <w:szCs w:val="20"/>
        </w:rPr>
        <w:t>2019</w:t>
      </w:r>
      <w:r>
        <w:rPr>
          <w:rFonts w:ascii="Aparajita" w:hAnsi="Aparajita" w:cs="Aparajita"/>
          <w:b/>
          <w:color w:val="262626" w:themeColor="text1" w:themeTint="D9"/>
          <w:sz w:val="18"/>
          <w:szCs w:val="20"/>
        </w:rPr>
        <w:t xml:space="preserve"> </w:t>
      </w:r>
      <w:r w:rsidRPr="00514727">
        <w:rPr>
          <w:rFonts w:ascii="Constantia" w:hAnsi="Constantia" w:cs="Arial"/>
          <w:b/>
          <w:color w:val="262626" w:themeColor="text1" w:themeTint="D9"/>
          <w:sz w:val="16"/>
          <w:szCs w:val="20"/>
        </w:rPr>
        <w:t>DOS MIL DIECINUEVE</w:t>
      </w:r>
      <w:r w:rsidRPr="00514727">
        <w:rPr>
          <w:rFonts w:ascii="Constantia" w:hAnsi="Constantia" w:cs="Arial"/>
          <w:color w:val="262626" w:themeColor="text1" w:themeTint="D9"/>
          <w:sz w:val="18"/>
          <w:szCs w:val="20"/>
        </w:rPr>
        <w:t>.</w:t>
      </w:r>
    </w:p>
    <w:p w:rsidR="00C82CD7" w:rsidRDefault="00C82CD7" w:rsidP="00C82CD7">
      <w:pPr>
        <w:pStyle w:val="Sinespaciado"/>
        <w:spacing w:line="360" w:lineRule="auto"/>
        <w:ind w:left="567" w:right="-376"/>
        <w:jc w:val="center"/>
        <w:rPr>
          <w:rFonts w:ascii="Arial" w:hAnsi="Arial" w:cs="Arial"/>
          <w:sz w:val="16"/>
          <w:szCs w:val="20"/>
        </w:rPr>
      </w:pPr>
      <w:r w:rsidRPr="00FC5E87">
        <w:rPr>
          <w:rFonts w:ascii="Arial" w:hAnsi="Arial" w:cs="Arial"/>
          <w:i/>
          <w:sz w:val="16"/>
          <w:szCs w:val="20"/>
        </w:rPr>
        <w:t xml:space="preserve">“2019, Año de la </w:t>
      </w:r>
      <w:r>
        <w:rPr>
          <w:rFonts w:ascii="Arial" w:hAnsi="Arial" w:cs="Arial"/>
          <w:i/>
          <w:sz w:val="16"/>
          <w:szCs w:val="20"/>
        </w:rPr>
        <w:t>Igualdad de Género en  Jalisco.</w:t>
      </w:r>
    </w:p>
    <w:p w:rsidR="00C82CD7" w:rsidRPr="00F566CE" w:rsidRDefault="00C82CD7" w:rsidP="00C82CD7">
      <w:pPr>
        <w:pStyle w:val="Sinespaciado"/>
        <w:spacing w:line="360" w:lineRule="auto"/>
        <w:ind w:left="567" w:right="-376"/>
        <w:jc w:val="center"/>
        <w:rPr>
          <w:rFonts w:ascii="Arial" w:hAnsi="Arial" w:cs="Arial"/>
          <w:sz w:val="16"/>
          <w:szCs w:val="20"/>
        </w:rPr>
      </w:pPr>
    </w:p>
    <w:p w:rsidR="00C82CD7" w:rsidRPr="00C82CD7" w:rsidRDefault="00C82CD7" w:rsidP="00C82CD7">
      <w:pPr>
        <w:pStyle w:val="Sinespaciado"/>
        <w:spacing w:line="360" w:lineRule="auto"/>
        <w:ind w:right="-376"/>
        <w:rPr>
          <w:rFonts w:ascii="Arial" w:hAnsi="Arial" w:cs="Arial"/>
          <w:b/>
          <w:color w:val="262626" w:themeColor="text1" w:themeTint="D9"/>
          <w:sz w:val="2"/>
          <w:szCs w:val="20"/>
        </w:rPr>
      </w:pPr>
    </w:p>
    <w:p w:rsidR="00C82CD7" w:rsidRPr="00FC5E87" w:rsidRDefault="00C82CD7" w:rsidP="00C82CD7">
      <w:pPr>
        <w:pStyle w:val="Sinespaciado"/>
        <w:spacing w:line="360" w:lineRule="auto"/>
        <w:ind w:right="-376"/>
        <w:rPr>
          <w:rFonts w:ascii="Arial" w:hAnsi="Arial" w:cs="Arial"/>
          <w:b/>
          <w:color w:val="262626" w:themeColor="text1" w:themeTint="D9"/>
          <w:sz w:val="6"/>
          <w:szCs w:val="20"/>
        </w:rPr>
      </w:pPr>
    </w:p>
    <w:p w:rsidR="00C82CD7" w:rsidRPr="00FC5E87" w:rsidRDefault="00C82CD7" w:rsidP="00C82CD7">
      <w:pPr>
        <w:pStyle w:val="Sinespaciado"/>
        <w:spacing w:line="360" w:lineRule="auto"/>
        <w:ind w:right="-376"/>
        <w:rPr>
          <w:rFonts w:ascii="Arial" w:hAnsi="Arial" w:cs="Arial"/>
          <w:b/>
          <w:color w:val="262626" w:themeColor="text1" w:themeTint="D9"/>
          <w:sz w:val="6"/>
          <w:szCs w:val="20"/>
        </w:rPr>
      </w:pPr>
    </w:p>
    <w:p w:rsidR="00C82CD7" w:rsidRPr="0098522D" w:rsidRDefault="00C82CD7" w:rsidP="00C82CD7">
      <w:pPr>
        <w:pStyle w:val="Sinespaciado"/>
        <w:spacing w:line="360" w:lineRule="auto"/>
        <w:ind w:left="567" w:right="-376"/>
        <w:jc w:val="center"/>
        <w:rPr>
          <w:rFonts w:ascii="Constantia" w:hAnsi="Constantia" w:cs="Arial"/>
          <w:b/>
          <w:color w:val="262626" w:themeColor="text1" w:themeTint="D9"/>
          <w:sz w:val="2"/>
          <w:szCs w:val="20"/>
        </w:rPr>
      </w:pPr>
    </w:p>
    <w:p w:rsidR="00C82CD7" w:rsidRPr="00FC5E87" w:rsidRDefault="00C82CD7" w:rsidP="00C82CD7">
      <w:pPr>
        <w:pStyle w:val="Sinespaciado"/>
        <w:spacing w:line="360" w:lineRule="auto"/>
        <w:ind w:left="567" w:right="-376"/>
        <w:jc w:val="center"/>
        <w:rPr>
          <w:rFonts w:ascii="Constantia" w:hAnsi="Constantia" w:cs="Arial"/>
          <w:b/>
          <w:color w:val="262626" w:themeColor="text1" w:themeTint="D9"/>
          <w:sz w:val="16"/>
          <w:szCs w:val="20"/>
        </w:rPr>
      </w:pPr>
      <w:r>
        <w:rPr>
          <w:rFonts w:ascii="Constantia" w:hAnsi="Constantia" w:cs="Arial"/>
          <w:b/>
          <w:color w:val="262626" w:themeColor="text1" w:themeTint="D9"/>
          <w:sz w:val="16"/>
          <w:szCs w:val="20"/>
        </w:rPr>
        <w:t>ABG. JUAN CARLOS CARBAJAL GUTIÉRREZ</w:t>
      </w:r>
    </w:p>
    <w:p w:rsidR="00C82CD7" w:rsidRPr="00795C87" w:rsidRDefault="00C82CD7" w:rsidP="00C82CD7">
      <w:pPr>
        <w:pStyle w:val="Sinespaciado"/>
        <w:spacing w:line="360" w:lineRule="auto"/>
        <w:ind w:left="567" w:right="-376"/>
        <w:jc w:val="center"/>
        <w:rPr>
          <w:rFonts w:ascii="Arial" w:hAnsi="Arial" w:cs="Arial"/>
          <w:sz w:val="12"/>
          <w:szCs w:val="24"/>
        </w:rPr>
      </w:pPr>
      <w:r w:rsidRPr="00795C87">
        <w:rPr>
          <w:rFonts w:ascii="Arial" w:hAnsi="Arial" w:cs="Arial"/>
          <w:sz w:val="14"/>
          <w:szCs w:val="20"/>
        </w:rPr>
        <w:t>Director de la Unidad de Transparencia del H. Ayuntamiento Constitucional de Etzatlán, Jalisco.</w:t>
      </w:r>
    </w:p>
    <w:p w:rsidR="00C82CD7" w:rsidRPr="0075526A" w:rsidRDefault="00C82CD7" w:rsidP="00D477AB">
      <w:pPr>
        <w:pStyle w:val="Sinespaciado"/>
        <w:jc w:val="center"/>
        <w:rPr>
          <w:rFonts w:ascii="Tahoma" w:hAnsi="Tahoma" w:cs="Tahoma"/>
          <w:b/>
          <w:color w:val="404040" w:themeColor="text1" w:themeTint="BF"/>
          <w:sz w:val="12"/>
        </w:rPr>
      </w:pPr>
    </w:p>
    <w:sectPr w:rsidR="00C82CD7" w:rsidRPr="0075526A" w:rsidSect="00D40097">
      <w:footerReference w:type="default" r:id="rId49"/>
      <w:pgSz w:w="12240" w:h="20160" w:code="5"/>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2BC" w:rsidRDefault="008042BC" w:rsidP="00456FF2">
      <w:pPr>
        <w:spacing w:after="0" w:line="240" w:lineRule="auto"/>
      </w:pPr>
      <w:r>
        <w:separator/>
      </w:r>
    </w:p>
  </w:endnote>
  <w:endnote w:type="continuationSeparator" w:id="1">
    <w:p w:rsidR="008042BC" w:rsidRDefault="008042BC" w:rsidP="00456F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rPr>
      <w:id w:val="812458366"/>
      <w:docPartObj>
        <w:docPartGallery w:val="Page Numbers (Bottom of Page)"/>
        <w:docPartUnique/>
      </w:docPartObj>
    </w:sdtPr>
    <w:sdtContent>
      <w:p w:rsidR="00251F94" w:rsidRPr="00EA503D" w:rsidRDefault="00AF1993" w:rsidP="00EA503D">
        <w:pPr>
          <w:pStyle w:val="Piedepgina"/>
          <w:jc w:val="right"/>
          <w:rPr>
            <w:sz w:val="16"/>
          </w:rPr>
        </w:pPr>
        <w:r w:rsidRPr="00EA503D">
          <w:rPr>
            <w:sz w:val="16"/>
          </w:rPr>
          <w:fldChar w:fldCharType="begin"/>
        </w:r>
        <w:r w:rsidR="00251F94" w:rsidRPr="00EA503D">
          <w:rPr>
            <w:sz w:val="16"/>
          </w:rPr>
          <w:instrText>PAGE   \* MERGEFORMAT</w:instrText>
        </w:r>
        <w:r w:rsidRPr="00EA503D">
          <w:rPr>
            <w:sz w:val="16"/>
          </w:rPr>
          <w:fldChar w:fldCharType="separate"/>
        </w:r>
        <w:r w:rsidR="008542C1" w:rsidRPr="008542C1">
          <w:rPr>
            <w:noProof/>
            <w:sz w:val="16"/>
            <w:lang w:val="es-ES"/>
          </w:rPr>
          <w:t>9</w:t>
        </w:r>
        <w:r w:rsidRPr="00EA503D">
          <w:rPr>
            <w:sz w:val="16"/>
          </w:rPr>
          <w:fldChar w:fldCharType="end"/>
        </w:r>
      </w:p>
    </w:sdtContent>
  </w:sdt>
  <w:p w:rsidR="00251F94" w:rsidRPr="007F1523" w:rsidRDefault="00251F94" w:rsidP="00EA503D">
    <w:pPr>
      <w:pStyle w:val="Piedepgina"/>
      <w:rPr>
        <w:sz w:val="16"/>
      </w:rPr>
    </w:pPr>
    <w:r>
      <w:rPr>
        <w:sz w:val="16"/>
      </w:rPr>
      <w:t xml:space="preserve">Ésta foja corresponde al </w:t>
    </w:r>
    <w:r w:rsidRPr="007F1523">
      <w:rPr>
        <w:sz w:val="16"/>
      </w:rPr>
      <w:t xml:space="preserve"> informe corresponde a la sesión Sexta Ordinaria del Comité de Transparencia Diciembre 2019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2BC" w:rsidRDefault="008042BC" w:rsidP="00456FF2">
      <w:pPr>
        <w:spacing w:after="0" w:line="240" w:lineRule="auto"/>
      </w:pPr>
      <w:r>
        <w:separator/>
      </w:r>
    </w:p>
  </w:footnote>
  <w:footnote w:type="continuationSeparator" w:id="1">
    <w:p w:rsidR="008042BC" w:rsidRDefault="008042BC" w:rsidP="00456F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363DF"/>
    <w:multiLevelType w:val="hybridMultilevel"/>
    <w:tmpl w:val="41248D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10333377"/>
    <w:multiLevelType w:val="hybridMultilevel"/>
    <w:tmpl w:val="96BE708C"/>
    <w:lvl w:ilvl="0" w:tplc="A3744C6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16C"/>
    <w:multiLevelType w:val="hybridMultilevel"/>
    <w:tmpl w:val="B00EA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58B212F"/>
    <w:multiLevelType w:val="hybridMultilevel"/>
    <w:tmpl w:val="41E66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BC6B97"/>
    <w:multiLevelType w:val="hybridMultilevel"/>
    <w:tmpl w:val="D2D607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3E3AEF"/>
    <w:multiLevelType w:val="hybridMultilevel"/>
    <w:tmpl w:val="50BA69AA"/>
    <w:lvl w:ilvl="0" w:tplc="156412A4">
      <w:start w:val="1"/>
      <w:numFmt w:val="upperRoman"/>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89732C"/>
    <w:multiLevelType w:val="hybridMultilevel"/>
    <w:tmpl w:val="F90E0E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3A4C16"/>
    <w:multiLevelType w:val="hybridMultilevel"/>
    <w:tmpl w:val="77E6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89C04B2"/>
    <w:multiLevelType w:val="hybridMultilevel"/>
    <w:tmpl w:val="496AC922"/>
    <w:lvl w:ilvl="0" w:tplc="27240F32">
      <w:start w:val="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DD318F3"/>
    <w:multiLevelType w:val="hybridMultilevel"/>
    <w:tmpl w:val="F79CE5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2B71753"/>
    <w:multiLevelType w:val="hybridMultilevel"/>
    <w:tmpl w:val="3B70BBA8"/>
    <w:lvl w:ilvl="0" w:tplc="866450C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654E6F"/>
    <w:multiLevelType w:val="hybridMultilevel"/>
    <w:tmpl w:val="C0423BA2"/>
    <w:lvl w:ilvl="0" w:tplc="7B04BE8E">
      <w:start w:val="3"/>
      <w:numFmt w:val="bullet"/>
      <w:lvlText w:val="-"/>
      <w:lvlJc w:val="left"/>
      <w:pPr>
        <w:ind w:left="1080" w:hanging="360"/>
      </w:pPr>
      <w:rPr>
        <w:rFonts w:ascii="Tahoma" w:eastAsiaTheme="minorHAnsi" w:hAnsi="Tahoma"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4B677CDF"/>
    <w:multiLevelType w:val="hybridMultilevel"/>
    <w:tmpl w:val="49E08BE4"/>
    <w:lvl w:ilvl="0" w:tplc="29B0AECA">
      <w:start w:val="1"/>
      <w:numFmt w:val="decimal"/>
      <w:lvlText w:val="%1."/>
      <w:lvlJc w:val="left"/>
      <w:pPr>
        <w:ind w:left="720" w:hanging="360"/>
      </w:pPr>
      <w:rPr>
        <w:rFonts w:hint="default"/>
        <w:b/>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FD56B2E"/>
    <w:multiLevelType w:val="hybridMultilevel"/>
    <w:tmpl w:val="19CCEE00"/>
    <w:lvl w:ilvl="0" w:tplc="BF46770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2164ED8"/>
    <w:multiLevelType w:val="hybridMultilevel"/>
    <w:tmpl w:val="2C3C4242"/>
    <w:lvl w:ilvl="0" w:tplc="3A645E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A0F3FB9"/>
    <w:multiLevelType w:val="hybridMultilevel"/>
    <w:tmpl w:val="9CE44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F7D02C0"/>
    <w:multiLevelType w:val="hybridMultilevel"/>
    <w:tmpl w:val="87228676"/>
    <w:lvl w:ilvl="0" w:tplc="E760065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nsid w:val="633366E5"/>
    <w:multiLevelType w:val="hybridMultilevel"/>
    <w:tmpl w:val="0F28CD06"/>
    <w:lvl w:ilvl="0" w:tplc="F632682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327B44"/>
    <w:multiLevelType w:val="hybridMultilevel"/>
    <w:tmpl w:val="FFE20A52"/>
    <w:lvl w:ilvl="0" w:tplc="28FE1852">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5DD1BC9"/>
    <w:multiLevelType w:val="hybridMultilevel"/>
    <w:tmpl w:val="50BA69AA"/>
    <w:lvl w:ilvl="0" w:tplc="156412A4">
      <w:start w:val="1"/>
      <w:numFmt w:val="upperRoman"/>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D380F41"/>
    <w:multiLevelType w:val="hybridMultilevel"/>
    <w:tmpl w:val="5AE461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6"/>
  </w:num>
  <w:num w:numId="3">
    <w:abstractNumId w:val="1"/>
  </w:num>
  <w:num w:numId="4">
    <w:abstractNumId w:val="8"/>
  </w:num>
  <w:num w:numId="5">
    <w:abstractNumId w:val="0"/>
  </w:num>
  <w:num w:numId="6">
    <w:abstractNumId w:val="7"/>
  </w:num>
  <w:num w:numId="7">
    <w:abstractNumId w:val="2"/>
  </w:num>
  <w:num w:numId="8">
    <w:abstractNumId w:val="15"/>
  </w:num>
  <w:num w:numId="9">
    <w:abstractNumId w:val="9"/>
  </w:num>
  <w:num w:numId="10">
    <w:abstractNumId w:val="14"/>
  </w:num>
  <w:num w:numId="11">
    <w:abstractNumId w:val="3"/>
  </w:num>
  <w:num w:numId="12">
    <w:abstractNumId w:val="4"/>
  </w:num>
  <w:num w:numId="13">
    <w:abstractNumId w:val="19"/>
  </w:num>
  <w:num w:numId="14">
    <w:abstractNumId w:val="5"/>
  </w:num>
  <w:num w:numId="15">
    <w:abstractNumId w:val="13"/>
  </w:num>
  <w:num w:numId="16">
    <w:abstractNumId w:val="18"/>
  </w:num>
  <w:num w:numId="17">
    <w:abstractNumId w:val="11"/>
  </w:num>
  <w:num w:numId="18">
    <w:abstractNumId w:val="20"/>
  </w:num>
  <w:num w:numId="19">
    <w:abstractNumId w:val="12"/>
  </w:num>
  <w:num w:numId="20">
    <w:abstractNumId w:val="17"/>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7C6157"/>
    <w:rsid w:val="00002509"/>
    <w:rsid w:val="00006CF4"/>
    <w:rsid w:val="00013B84"/>
    <w:rsid w:val="00013F7F"/>
    <w:rsid w:val="00016852"/>
    <w:rsid w:val="00025421"/>
    <w:rsid w:val="00026BFF"/>
    <w:rsid w:val="00027685"/>
    <w:rsid w:val="00045110"/>
    <w:rsid w:val="000477AF"/>
    <w:rsid w:val="000563B1"/>
    <w:rsid w:val="00070236"/>
    <w:rsid w:val="00091B29"/>
    <w:rsid w:val="00092BB9"/>
    <w:rsid w:val="00093907"/>
    <w:rsid w:val="00096CF4"/>
    <w:rsid w:val="000A3FE2"/>
    <w:rsid w:val="000A4FF0"/>
    <w:rsid w:val="000B5B8B"/>
    <w:rsid w:val="000C57A2"/>
    <w:rsid w:val="000C774B"/>
    <w:rsid w:val="000C779E"/>
    <w:rsid w:val="000D139B"/>
    <w:rsid w:val="000F7905"/>
    <w:rsid w:val="0010332E"/>
    <w:rsid w:val="001134C3"/>
    <w:rsid w:val="001228F9"/>
    <w:rsid w:val="0013074A"/>
    <w:rsid w:val="00147671"/>
    <w:rsid w:val="00177B81"/>
    <w:rsid w:val="00181E55"/>
    <w:rsid w:val="001952AD"/>
    <w:rsid w:val="001A10DB"/>
    <w:rsid w:val="001C064B"/>
    <w:rsid w:val="001C09DC"/>
    <w:rsid w:val="001C55B5"/>
    <w:rsid w:val="001D293F"/>
    <w:rsid w:val="001D40AA"/>
    <w:rsid w:val="001D7845"/>
    <w:rsid w:val="001E3E33"/>
    <w:rsid w:val="001E4580"/>
    <w:rsid w:val="001E6405"/>
    <w:rsid w:val="001F6E99"/>
    <w:rsid w:val="001F7240"/>
    <w:rsid w:val="00211015"/>
    <w:rsid w:val="002166F3"/>
    <w:rsid w:val="00221D8C"/>
    <w:rsid w:val="00225B42"/>
    <w:rsid w:val="00244691"/>
    <w:rsid w:val="00251F94"/>
    <w:rsid w:val="00264FCE"/>
    <w:rsid w:val="002767BA"/>
    <w:rsid w:val="002822D1"/>
    <w:rsid w:val="00290D7C"/>
    <w:rsid w:val="00292396"/>
    <w:rsid w:val="00294E11"/>
    <w:rsid w:val="0029537D"/>
    <w:rsid w:val="002C6580"/>
    <w:rsid w:val="002F4778"/>
    <w:rsid w:val="00301B11"/>
    <w:rsid w:val="003223C6"/>
    <w:rsid w:val="0032354B"/>
    <w:rsid w:val="00325DD7"/>
    <w:rsid w:val="00326736"/>
    <w:rsid w:val="003339AB"/>
    <w:rsid w:val="00342634"/>
    <w:rsid w:val="00343F47"/>
    <w:rsid w:val="00352221"/>
    <w:rsid w:val="003612B3"/>
    <w:rsid w:val="0036472E"/>
    <w:rsid w:val="00372637"/>
    <w:rsid w:val="00372DCA"/>
    <w:rsid w:val="0039476B"/>
    <w:rsid w:val="00396AD7"/>
    <w:rsid w:val="003A1573"/>
    <w:rsid w:val="003C2935"/>
    <w:rsid w:val="003C54CC"/>
    <w:rsid w:val="003C7A9C"/>
    <w:rsid w:val="003D2E87"/>
    <w:rsid w:val="003E0360"/>
    <w:rsid w:val="003E0721"/>
    <w:rsid w:val="003E6630"/>
    <w:rsid w:val="003E7C20"/>
    <w:rsid w:val="004028D1"/>
    <w:rsid w:val="00411452"/>
    <w:rsid w:val="00415924"/>
    <w:rsid w:val="00425AD5"/>
    <w:rsid w:val="004300BA"/>
    <w:rsid w:val="004324DB"/>
    <w:rsid w:val="004335A3"/>
    <w:rsid w:val="00434722"/>
    <w:rsid w:val="00434FF5"/>
    <w:rsid w:val="00456FF2"/>
    <w:rsid w:val="00465029"/>
    <w:rsid w:val="00486065"/>
    <w:rsid w:val="00490373"/>
    <w:rsid w:val="00491B23"/>
    <w:rsid w:val="00495D93"/>
    <w:rsid w:val="004967CC"/>
    <w:rsid w:val="004A1ED6"/>
    <w:rsid w:val="004A6407"/>
    <w:rsid w:val="004A6B8A"/>
    <w:rsid w:val="004C238F"/>
    <w:rsid w:val="004C32E2"/>
    <w:rsid w:val="004D1A06"/>
    <w:rsid w:val="004D3E9A"/>
    <w:rsid w:val="004D5071"/>
    <w:rsid w:val="004E34E0"/>
    <w:rsid w:val="004E7EA0"/>
    <w:rsid w:val="00504E5E"/>
    <w:rsid w:val="00507728"/>
    <w:rsid w:val="00513BBC"/>
    <w:rsid w:val="00520E36"/>
    <w:rsid w:val="00537E13"/>
    <w:rsid w:val="005460F9"/>
    <w:rsid w:val="00552BB8"/>
    <w:rsid w:val="00555880"/>
    <w:rsid w:val="00555D44"/>
    <w:rsid w:val="005658D0"/>
    <w:rsid w:val="00571A5B"/>
    <w:rsid w:val="00576A03"/>
    <w:rsid w:val="00581C00"/>
    <w:rsid w:val="00584DE2"/>
    <w:rsid w:val="00586722"/>
    <w:rsid w:val="00591499"/>
    <w:rsid w:val="005A001E"/>
    <w:rsid w:val="005A40C0"/>
    <w:rsid w:val="005B18FB"/>
    <w:rsid w:val="005B1BBF"/>
    <w:rsid w:val="005B1BC1"/>
    <w:rsid w:val="005C02A3"/>
    <w:rsid w:val="005C5F65"/>
    <w:rsid w:val="005D2BD3"/>
    <w:rsid w:val="005D608C"/>
    <w:rsid w:val="005D726A"/>
    <w:rsid w:val="005E53EB"/>
    <w:rsid w:val="005F41B1"/>
    <w:rsid w:val="00601053"/>
    <w:rsid w:val="00602E9F"/>
    <w:rsid w:val="00610B37"/>
    <w:rsid w:val="0061636D"/>
    <w:rsid w:val="006415F0"/>
    <w:rsid w:val="00647CF8"/>
    <w:rsid w:val="00654A39"/>
    <w:rsid w:val="00656BE9"/>
    <w:rsid w:val="006708DA"/>
    <w:rsid w:val="0067387A"/>
    <w:rsid w:val="0067789F"/>
    <w:rsid w:val="00680B4C"/>
    <w:rsid w:val="00681C1C"/>
    <w:rsid w:val="0068423B"/>
    <w:rsid w:val="00686FD1"/>
    <w:rsid w:val="0069000E"/>
    <w:rsid w:val="00690834"/>
    <w:rsid w:val="006910AA"/>
    <w:rsid w:val="00692BCB"/>
    <w:rsid w:val="00695CF3"/>
    <w:rsid w:val="006A1388"/>
    <w:rsid w:val="006B2582"/>
    <w:rsid w:val="006B3E96"/>
    <w:rsid w:val="006B5900"/>
    <w:rsid w:val="006B64F5"/>
    <w:rsid w:val="006C0506"/>
    <w:rsid w:val="006C5910"/>
    <w:rsid w:val="006C6566"/>
    <w:rsid w:val="006D3153"/>
    <w:rsid w:val="006F44DC"/>
    <w:rsid w:val="006F7A9F"/>
    <w:rsid w:val="00710493"/>
    <w:rsid w:val="007166FA"/>
    <w:rsid w:val="00720F17"/>
    <w:rsid w:val="00724A3E"/>
    <w:rsid w:val="00732CC7"/>
    <w:rsid w:val="007375AA"/>
    <w:rsid w:val="007411A0"/>
    <w:rsid w:val="007500E3"/>
    <w:rsid w:val="00750405"/>
    <w:rsid w:val="00751B48"/>
    <w:rsid w:val="0075526A"/>
    <w:rsid w:val="00770C36"/>
    <w:rsid w:val="007724F2"/>
    <w:rsid w:val="00773F74"/>
    <w:rsid w:val="0077484D"/>
    <w:rsid w:val="00775185"/>
    <w:rsid w:val="007A7EDF"/>
    <w:rsid w:val="007B252F"/>
    <w:rsid w:val="007C02F9"/>
    <w:rsid w:val="007C6157"/>
    <w:rsid w:val="007D3A80"/>
    <w:rsid w:val="007D5FC1"/>
    <w:rsid w:val="007E301E"/>
    <w:rsid w:val="007E4F37"/>
    <w:rsid w:val="007F0B64"/>
    <w:rsid w:val="007F1523"/>
    <w:rsid w:val="008042BC"/>
    <w:rsid w:val="00811535"/>
    <w:rsid w:val="008157AE"/>
    <w:rsid w:val="00815EA5"/>
    <w:rsid w:val="00833109"/>
    <w:rsid w:val="00843FC9"/>
    <w:rsid w:val="00851C40"/>
    <w:rsid w:val="008542C1"/>
    <w:rsid w:val="008657A3"/>
    <w:rsid w:val="00870139"/>
    <w:rsid w:val="008710FD"/>
    <w:rsid w:val="008750EB"/>
    <w:rsid w:val="0088169D"/>
    <w:rsid w:val="00882AC1"/>
    <w:rsid w:val="008A159B"/>
    <w:rsid w:val="008A656D"/>
    <w:rsid w:val="008C1712"/>
    <w:rsid w:val="008C3C36"/>
    <w:rsid w:val="008D3675"/>
    <w:rsid w:val="008D4242"/>
    <w:rsid w:val="008F2352"/>
    <w:rsid w:val="0090674E"/>
    <w:rsid w:val="00906B5F"/>
    <w:rsid w:val="0093535C"/>
    <w:rsid w:val="00942754"/>
    <w:rsid w:val="00945D81"/>
    <w:rsid w:val="00947A24"/>
    <w:rsid w:val="00975FF3"/>
    <w:rsid w:val="00982FE0"/>
    <w:rsid w:val="009B5034"/>
    <w:rsid w:val="009B539F"/>
    <w:rsid w:val="009C24B0"/>
    <w:rsid w:val="009D63A1"/>
    <w:rsid w:val="009E3102"/>
    <w:rsid w:val="009F23A6"/>
    <w:rsid w:val="009F4000"/>
    <w:rsid w:val="00A17C96"/>
    <w:rsid w:val="00A244B5"/>
    <w:rsid w:val="00A25744"/>
    <w:rsid w:val="00A271C9"/>
    <w:rsid w:val="00A3207F"/>
    <w:rsid w:val="00A70B2F"/>
    <w:rsid w:val="00A919E2"/>
    <w:rsid w:val="00A9386C"/>
    <w:rsid w:val="00AD7025"/>
    <w:rsid w:val="00AF1993"/>
    <w:rsid w:val="00AF3C15"/>
    <w:rsid w:val="00B07177"/>
    <w:rsid w:val="00B119C5"/>
    <w:rsid w:val="00B1638E"/>
    <w:rsid w:val="00B20AF7"/>
    <w:rsid w:val="00B2661C"/>
    <w:rsid w:val="00B45BCD"/>
    <w:rsid w:val="00B461F1"/>
    <w:rsid w:val="00B51869"/>
    <w:rsid w:val="00B53841"/>
    <w:rsid w:val="00B55542"/>
    <w:rsid w:val="00B673E6"/>
    <w:rsid w:val="00B74CFA"/>
    <w:rsid w:val="00B8206B"/>
    <w:rsid w:val="00B86CF5"/>
    <w:rsid w:val="00BA6A9C"/>
    <w:rsid w:val="00BB1D41"/>
    <w:rsid w:val="00BC37F8"/>
    <w:rsid w:val="00BC4F69"/>
    <w:rsid w:val="00BD29FF"/>
    <w:rsid w:val="00BD35D3"/>
    <w:rsid w:val="00BE0014"/>
    <w:rsid w:val="00BE3D66"/>
    <w:rsid w:val="00BF5134"/>
    <w:rsid w:val="00BF5EA7"/>
    <w:rsid w:val="00C02A91"/>
    <w:rsid w:val="00C03255"/>
    <w:rsid w:val="00C1024C"/>
    <w:rsid w:val="00C302CE"/>
    <w:rsid w:val="00C5669F"/>
    <w:rsid w:val="00C57517"/>
    <w:rsid w:val="00C61423"/>
    <w:rsid w:val="00C639AE"/>
    <w:rsid w:val="00C64D70"/>
    <w:rsid w:val="00C66B72"/>
    <w:rsid w:val="00C66BC0"/>
    <w:rsid w:val="00C76321"/>
    <w:rsid w:val="00C82CD7"/>
    <w:rsid w:val="00C954A7"/>
    <w:rsid w:val="00CA5147"/>
    <w:rsid w:val="00CB3489"/>
    <w:rsid w:val="00CB7F40"/>
    <w:rsid w:val="00CC7C85"/>
    <w:rsid w:val="00CD73E5"/>
    <w:rsid w:val="00CE0096"/>
    <w:rsid w:val="00CE6212"/>
    <w:rsid w:val="00D0103E"/>
    <w:rsid w:val="00D06C25"/>
    <w:rsid w:val="00D07E1F"/>
    <w:rsid w:val="00D1212B"/>
    <w:rsid w:val="00D32823"/>
    <w:rsid w:val="00D335CF"/>
    <w:rsid w:val="00D35C54"/>
    <w:rsid w:val="00D35E03"/>
    <w:rsid w:val="00D40097"/>
    <w:rsid w:val="00D42A53"/>
    <w:rsid w:val="00D477AB"/>
    <w:rsid w:val="00D47947"/>
    <w:rsid w:val="00D57F6C"/>
    <w:rsid w:val="00D6662C"/>
    <w:rsid w:val="00D711D9"/>
    <w:rsid w:val="00D817A6"/>
    <w:rsid w:val="00D87BC9"/>
    <w:rsid w:val="00D91817"/>
    <w:rsid w:val="00D97464"/>
    <w:rsid w:val="00DA0F42"/>
    <w:rsid w:val="00DA1400"/>
    <w:rsid w:val="00DB0937"/>
    <w:rsid w:val="00DB5E60"/>
    <w:rsid w:val="00DD0DEA"/>
    <w:rsid w:val="00DD4A81"/>
    <w:rsid w:val="00DF5390"/>
    <w:rsid w:val="00DF66DD"/>
    <w:rsid w:val="00E04B7D"/>
    <w:rsid w:val="00E05C0D"/>
    <w:rsid w:val="00E13A97"/>
    <w:rsid w:val="00E20059"/>
    <w:rsid w:val="00E26D02"/>
    <w:rsid w:val="00E27AEC"/>
    <w:rsid w:val="00E3011A"/>
    <w:rsid w:val="00E3652C"/>
    <w:rsid w:val="00E36E35"/>
    <w:rsid w:val="00E5233A"/>
    <w:rsid w:val="00E544DB"/>
    <w:rsid w:val="00E62064"/>
    <w:rsid w:val="00E82B9C"/>
    <w:rsid w:val="00E8720A"/>
    <w:rsid w:val="00EA070F"/>
    <w:rsid w:val="00EA503D"/>
    <w:rsid w:val="00EA6AE1"/>
    <w:rsid w:val="00EB301E"/>
    <w:rsid w:val="00EB329B"/>
    <w:rsid w:val="00EB679C"/>
    <w:rsid w:val="00EC3C9E"/>
    <w:rsid w:val="00EC690B"/>
    <w:rsid w:val="00ED0109"/>
    <w:rsid w:val="00ED1AA0"/>
    <w:rsid w:val="00EE044E"/>
    <w:rsid w:val="00EE3DB8"/>
    <w:rsid w:val="00F03262"/>
    <w:rsid w:val="00F15362"/>
    <w:rsid w:val="00F154BC"/>
    <w:rsid w:val="00F233C5"/>
    <w:rsid w:val="00F26091"/>
    <w:rsid w:val="00F310AC"/>
    <w:rsid w:val="00F318C5"/>
    <w:rsid w:val="00F323C3"/>
    <w:rsid w:val="00F32AF8"/>
    <w:rsid w:val="00F4241D"/>
    <w:rsid w:val="00F42C30"/>
    <w:rsid w:val="00F43DD1"/>
    <w:rsid w:val="00F43E25"/>
    <w:rsid w:val="00F444D2"/>
    <w:rsid w:val="00F466F0"/>
    <w:rsid w:val="00F509DF"/>
    <w:rsid w:val="00F50F3A"/>
    <w:rsid w:val="00F55917"/>
    <w:rsid w:val="00F660CB"/>
    <w:rsid w:val="00F672B2"/>
    <w:rsid w:val="00F8224A"/>
    <w:rsid w:val="00F92FA2"/>
    <w:rsid w:val="00FA700B"/>
    <w:rsid w:val="00FC62A8"/>
    <w:rsid w:val="00FD6F42"/>
    <w:rsid w:val="00FD71A6"/>
    <w:rsid w:val="00FE5F0E"/>
    <w:rsid w:val="00FF1DB3"/>
    <w:rsid w:val="00FF2E66"/>
    <w:rsid w:val="00FF5851"/>
    <w:rsid w:val="00FF60A7"/>
    <w:rsid w:val="00FF67D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E9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0B2F"/>
    <w:pPr>
      <w:ind w:left="720"/>
      <w:contextualSpacing/>
    </w:pPr>
  </w:style>
  <w:style w:type="paragraph" w:styleId="Textodeglobo">
    <w:name w:val="Balloon Text"/>
    <w:basedOn w:val="Normal"/>
    <w:link w:val="TextodegloboCar"/>
    <w:uiPriority w:val="99"/>
    <w:semiHidden/>
    <w:unhideWhenUsed/>
    <w:rsid w:val="00906B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6B5F"/>
    <w:rPr>
      <w:rFonts w:ascii="Tahoma" w:hAnsi="Tahoma" w:cs="Tahoma"/>
      <w:sz w:val="16"/>
      <w:szCs w:val="16"/>
    </w:rPr>
  </w:style>
  <w:style w:type="paragraph" w:styleId="Sinespaciado">
    <w:name w:val="No Spacing"/>
    <w:uiPriority w:val="1"/>
    <w:qFormat/>
    <w:rsid w:val="00906B5F"/>
    <w:pPr>
      <w:spacing w:after="0" w:line="240" w:lineRule="auto"/>
    </w:pPr>
    <w:rPr>
      <w:rFonts w:eastAsiaTheme="minorEastAsia"/>
      <w:lang w:eastAsia="es-MX"/>
    </w:rPr>
  </w:style>
  <w:style w:type="paragraph" w:customStyle="1" w:styleId="paragraph">
    <w:name w:val="paragraph"/>
    <w:basedOn w:val="Normal"/>
    <w:rsid w:val="00843FC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1B11"/>
    <w:rPr>
      <w:i/>
      <w:iCs/>
    </w:rPr>
  </w:style>
  <w:style w:type="character" w:styleId="Hipervnculo">
    <w:name w:val="Hyperlink"/>
    <w:basedOn w:val="Fuentedeprrafopredeter"/>
    <w:uiPriority w:val="99"/>
    <w:unhideWhenUsed/>
    <w:rsid w:val="00301B11"/>
    <w:rPr>
      <w:color w:val="0000FF"/>
      <w:u w:val="single"/>
    </w:rPr>
  </w:style>
  <w:style w:type="table" w:styleId="Tablaconcuadrcula">
    <w:name w:val="Table Grid"/>
    <w:basedOn w:val="Tablanormal"/>
    <w:uiPriority w:val="39"/>
    <w:rsid w:val="00D817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56F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6FF2"/>
  </w:style>
  <w:style w:type="paragraph" w:styleId="Piedepgina">
    <w:name w:val="footer"/>
    <w:basedOn w:val="Normal"/>
    <w:link w:val="PiedepginaCar"/>
    <w:uiPriority w:val="99"/>
    <w:unhideWhenUsed/>
    <w:rsid w:val="00456F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6FF2"/>
  </w:style>
  <w:style w:type="character" w:styleId="Hipervnculovisitado">
    <w:name w:val="FollowedHyperlink"/>
    <w:basedOn w:val="Fuentedeprrafopredeter"/>
    <w:uiPriority w:val="99"/>
    <w:semiHidden/>
    <w:unhideWhenUsed/>
    <w:rsid w:val="009D63A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7604118">
      <w:bodyDiv w:val="1"/>
      <w:marLeft w:val="0"/>
      <w:marRight w:val="0"/>
      <w:marTop w:val="0"/>
      <w:marBottom w:val="0"/>
      <w:divBdr>
        <w:top w:val="none" w:sz="0" w:space="0" w:color="auto"/>
        <w:left w:val="none" w:sz="0" w:space="0" w:color="auto"/>
        <w:bottom w:val="none" w:sz="0" w:space="0" w:color="auto"/>
        <w:right w:val="none" w:sz="0" w:space="0" w:color="auto"/>
      </w:divBdr>
    </w:div>
    <w:div w:id="1230262821">
      <w:bodyDiv w:val="1"/>
      <w:marLeft w:val="0"/>
      <w:marRight w:val="0"/>
      <w:marTop w:val="0"/>
      <w:marBottom w:val="0"/>
      <w:divBdr>
        <w:top w:val="none" w:sz="0" w:space="0" w:color="auto"/>
        <w:left w:val="none" w:sz="0" w:space="0" w:color="auto"/>
        <w:bottom w:val="none" w:sz="0" w:space="0" w:color="auto"/>
        <w:right w:val="none" w:sz="0" w:space="0" w:color="auto"/>
      </w:divBdr>
    </w:div>
    <w:div w:id="1331834273">
      <w:bodyDiv w:val="1"/>
      <w:marLeft w:val="0"/>
      <w:marRight w:val="0"/>
      <w:marTop w:val="0"/>
      <w:marBottom w:val="0"/>
      <w:divBdr>
        <w:top w:val="none" w:sz="0" w:space="0" w:color="auto"/>
        <w:left w:val="none" w:sz="0" w:space="0" w:color="auto"/>
        <w:bottom w:val="none" w:sz="0" w:space="0" w:color="auto"/>
        <w:right w:val="none" w:sz="0" w:space="0" w:color="auto"/>
      </w:divBdr>
    </w:div>
    <w:div w:id="1441804418">
      <w:bodyDiv w:val="1"/>
      <w:marLeft w:val="0"/>
      <w:marRight w:val="0"/>
      <w:marTop w:val="0"/>
      <w:marBottom w:val="0"/>
      <w:divBdr>
        <w:top w:val="none" w:sz="0" w:space="0" w:color="auto"/>
        <w:left w:val="none" w:sz="0" w:space="0" w:color="auto"/>
        <w:bottom w:val="none" w:sz="0" w:space="0" w:color="auto"/>
        <w:right w:val="none" w:sz="0" w:space="0" w:color="auto"/>
      </w:divBdr>
      <w:divsChild>
        <w:div w:id="1613123798">
          <w:marLeft w:val="0"/>
          <w:marRight w:val="0"/>
          <w:marTop w:val="0"/>
          <w:marBottom w:val="0"/>
          <w:divBdr>
            <w:top w:val="none" w:sz="0" w:space="0" w:color="auto"/>
            <w:left w:val="none" w:sz="0" w:space="0" w:color="auto"/>
            <w:bottom w:val="none" w:sz="0" w:space="0" w:color="auto"/>
            <w:right w:val="none" w:sz="0" w:space="0" w:color="auto"/>
          </w:divBdr>
          <w:divsChild>
            <w:div w:id="647824083">
              <w:marLeft w:val="-100"/>
              <w:marRight w:val="-100"/>
              <w:marTop w:val="0"/>
              <w:marBottom w:val="0"/>
              <w:divBdr>
                <w:top w:val="none" w:sz="0" w:space="0" w:color="auto"/>
                <w:left w:val="none" w:sz="0" w:space="0" w:color="auto"/>
                <w:bottom w:val="none" w:sz="0" w:space="0" w:color="auto"/>
                <w:right w:val="none" w:sz="0" w:space="0" w:color="auto"/>
              </w:divBdr>
            </w:div>
          </w:divsChild>
        </w:div>
        <w:div w:id="2043047652">
          <w:marLeft w:val="0"/>
          <w:marRight w:val="0"/>
          <w:marTop w:val="0"/>
          <w:marBottom w:val="0"/>
          <w:divBdr>
            <w:top w:val="none" w:sz="0" w:space="0" w:color="auto"/>
            <w:left w:val="none" w:sz="0" w:space="0" w:color="auto"/>
            <w:bottom w:val="none" w:sz="0" w:space="0" w:color="auto"/>
            <w:right w:val="none" w:sz="0" w:space="0" w:color="auto"/>
          </w:divBdr>
          <w:divsChild>
            <w:div w:id="1189874161">
              <w:marLeft w:val="0"/>
              <w:marRight w:val="0"/>
              <w:marTop w:val="0"/>
              <w:marBottom w:val="0"/>
              <w:divBdr>
                <w:top w:val="none" w:sz="0" w:space="0" w:color="auto"/>
                <w:left w:val="none" w:sz="0" w:space="0" w:color="auto"/>
                <w:bottom w:val="none" w:sz="0" w:space="0" w:color="auto"/>
                <w:right w:val="none" w:sz="0" w:space="0" w:color="auto"/>
              </w:divBdr>
            </w:div>
          </w:divsChild>
        </w:div>
        <w:div w:id="1642035744">
          <w:marLeft w:val="0"/>
          <w:marRight w:val="0"/>
          <w:marTop w:val="0"/>
          <w:marBottom w:val="0"/>
          <w:divBdr>
            <w:top w:val="none" w:sz="0" w:space="0" w:color="auto"/>
            <w:left w:val="none" w:sz="0" w:space="0" w:color="auto"/>
            <w:bottom w:val="none" w:sz="0" w:space="0" w:color="auto"/>
            <w:right w:val="none" w:sz="0" w:space="0" w:color="auto"/>
          </w:divBdr>
          <w:divsChild>
            <w:div w:id="954871357">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882478537">
      <w:bodyDiv w:val="1"/>
      <w:marLeft w:val="0"/>
      <w:marRight w:val="0"/>
      <w:marTop w:val="0"/>
      <w:marBottom w:val="0"/>
      <w:divBdr>
        <w:top w:val="none" w:sz="0" w:space="0" w:color="auto"/>
        <w:left w:val="none" w:sz="0" w:space="0" w:color="auto"/>
        <w:bottom w:val="none" w:sz="0" w:space="0" w:color="auto"/>
        <w:right w:val="none" w:sz="0" w:space="0" w:color="auto"/>
      </w:divBdr>
      <w:divsChild>
        <w:div w:id="954947279">
          <w:marLeft w:val="0"/>
          <w:marRight w:val="0"/>
          <w:marTop w:val="0"/>
          <w:marBottom w:val="0"/>
          <w:divBdr>
            <w:top w:val="none" w:sz="0" w:space="0" w:color="auto"/>
            <w:left w:val="none" w:sz="0" w:space="0" w:color="auto"/>
            <w:bottom w:val="none" w:sz="0" w:space="0" w:color="auto"/>
            <w:right w:val="none" w:sz="0" w:space="0" w:color="auto"/>
          </w:divBdr>
          <w:divsChild>
            <w:div w:id="1997293911">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rive.google.com/file/d/10l3OjttgUBd_RQGaAW7-HTs7xVe6iNjf/view?usp=sharing" TargetMode="External"/><Relationship Id="rId26" Type="http://schemas.openxmlformats.org/officeDocument/2006/relationships/hyperlink" Target="http://etzatlan.gob.mx/wp-content/uploads/2019/11/TRIPTICO_TRANSPARENCIA_2019.1.pdf"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etzatlan.gob.mx/wp-content/uploads/2020/03/ACTA-TERCERA_SESI&#211;N-EXTRAORIDNARIA-COMITE-DE-TRANSPARENCIA.pdf" TargetMode="External"/><Relationship Id="rId34" Type="http://schemas.openxmlformats.org/officeDocument/2006/relationships/image" Target="media/image17.png"/><Relationship Id="rId42" Type="http://schemas.openxmlformats.org/officeDocument/2006/relationships/hyperlink" Target="http://etzatlan.gob.mx/adpt/" TargetMode="External"/><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etzatlan.gob.mx/unidad-de-transparencia/" TargetMode="External"/><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etzatlan.gob.mx/wp-content/uploads/2019/10/ACTA-SEGUNDA-SESI&#211;N-EXTRAORDINARIA-DE-COMIT&#201;-DE-TRANSPARENCIA-2019.pdf" TargetMode="External"/><Relationship Id="rId29" Type="http://schemas.openxmlformats.org/officeDocument/2006/relationships/image" Target="media/image12.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docs.google.com/viewerng/viewer?url=http://etzatlan.gob.mx/wp-content/uploads/2019/11/AVISO-DE-PRIVACIDAD-CORTO-ADMIN-2018-2021_ETZATLAN.pdf"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hyperlink" Target="https://es-la.facebook.com/EtzatlanGobierno/videos/2520492434896336/" TargetMode="External"/><Relationship Id="rId36" Type="http://schemas.openxmlformats.org/officeDocument/2006/relationships/hyperlink" Target="https://drive.google.com/file/d/1UexBoLWIq8CXtgO5f5tsrvBKAu7r4ZtT/view?usp=sharing"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etzatlan.gob.mx/wp-content/uploads/2020/04/Acta-de-la-Quinta-Sesi&#243;n-Extraordinaria-de-Comit&#233;-de-Transparencia.pdf" TargetMode="External"/><Relationship Id="rId31" Type="http://schemas.openxmlformats.org/officeDocument/2006/relationships/image" Target="media/image14.jpeg"/><Relationship Id="rId44" Type="http://schemas.openxmlformats.org/officeDocument/2006/relationships/hyperlink" Target="https://docs.google.com/viewerng/viewer?url=http://etzatlan.gob.mx/wp-content/uploads/2019/11/AVISO-DE-PRIVACIDAD-SIMPLIFICADO-ADMIN-2018-2021_ETZATLA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rive.google.com/file/d/1grVasXjhae5eCZabJV0GbSgRtTYIUH0r/view?usp=sharing" TargetMode="External"/><Relationship Id="rId27" Type="http://schemas.openxmlformats.org/officeDocument/2006/relationships/hyperlink" Target="https://drive.google.com/file/d/1RZ5xIIocXT2dExjCi01G5lRJWlNybtWP/view?usp=sharing" TargetMode="External"/><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yperlink" Target="https://docs.google.com/viewerng/viewer?url=http://etzatlan.gob.mx/wp-content/uploads/2019/11/AVISO-DE-PRIVACIDAD-INTEGRAL-ADMIN-2018-2021_ETZATLAN.pdf" TargetMode="External"/><Relationship Id="rId48" Type="http://schemas.openxmlformats.org/officeDocument/2006/relationships/image" Target="media/image26.jpeg"/><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REPORTE%20UNIDAD%20DE%20TRANSPARENCIA%20NOVIEMBRE%202019\SOLICITUDES%20DE%20INFORMACI&#211;N%20POR%20&#193;RE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style val="8"/>
  <c:chart>
    <c:plotArea>
      <c:layout>
        <c:manualLayout>
          <c:layoutTarget val="inner"/>
          <c:xMode val="edge"/>
          <c:yMode val="edge"/>
          <c:x val="8.1626573094902635E-2"/>
          <c:y val="0.10129564036591444"/>
          <c:w val="0.91837342690509782"/>
          <c:h val="0.42326223806203628"/>
        </c:manualLayout>
      </c:layout>
      <c:barChart>
        <c:barDir val="col"/>
        <c:grouping val="clustered"/>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2"/>
                    </a:solidFill>
                    <a:latin typeface="+mn-lt"/>
                    <a:ea typeface="+mn-ea"/>
                    <a:cs typeface="+mn-cs"/>
                  </a:defRPr>
                </a:pPr>
                <a:endParaRPr lang="es-MX"/>
              </a:p>
            </c:txPr>
            <c:dLblPos val="outEnd"/>
            <c:showVal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'2019'!$A$3:$A$34</c:f>
              <c:strCache>
                <c:ptCount val="32"/>
                <c:pt idx="0">
                  <c:v>PRESIDENCIA</c:v>
                </c:pt>
                <c:pt idx="1">
                  <c:v>CONTRALORÍA</c:v>
                </c:pt>
                <c:pt idx="2">
                  <c:v>SINDICATURA</c:v>
                </c:pt>
                <c:pt idx="3">
                  <c:v>SECRETARÍA GENERAL</c:v>
                </c:pt>
                <c:pt idx="4">
                  <c:v>JURÍDICO</c:v>
                </c:pt>
                <c:pt idx="5">
                  <c:v>OFICIALÍA MAYOR</c:v>
                </c:pt>
                <c:pt idx="6">
                  <c:v>HACIENDA</c:v>
                </c:pt>
                <c:pt idx="7">
                  <c:v>CATASTRO</c:v>
                </c:pt>
                <c:pt idx="8">
                  <c:v>ADQUISICIONES</c:v>
                </c:pt>
                <c:pt idx="9">
                  <c:v>OBRAS PÚBLICAS</c:v>
                </c:pt>
                <c:pt idx="10">
                  <c:v>UPEGM</c:v>
                </c:pt>
                <c:pt idx="11">
                  <c:v>PROMOCIÓN ECONÓMICA</c:v>
                </c:pt>
                <c:pt idx="12">
                  <c:v>DESARROLLO SOCIAL</c:v>
                </c:pt>
                <c:pt idx="13">
                  <c:v>DESARROLLO RURAL</c:v>
                </c:pt>
                <c:pt idx="14">
                  <c:v>ECOLOGÍA</c:v>
                </c:pt>
                <c:pt idx="15">
                  <c:v>EDUCACIÓN</c:v>
                </c:pt>
                <c:pt idx="16">
                  <c:v>DEPORTE</c:v>
                </c:pt>
                <c:pt idx="17">
                  <c:v>INSTITUTO DE LA MUJER</c:v>
                </c:pt>
                <c:pt idx="18">
                  <c:v>INFORMÁTICA</c:v>
                </c:pt>
                <c:pt idx="19">
                  <c:v>COMUNICACIÓN SOCIAL</c:v>
                </c:pt>
                <c:pt idx="20">
                  <c:v>CULTURA Y TURISMO</c:v>
                </c:pt>
                <c:pt idx="21">
                  <c:v>SERVICIOS PÚBLICOS</c:v>
                </c:pt>
                <c:pt idx="22">
                  <c:v>REGISTRO CIVIL</c:v>
                </c:pt>
                <c:pt idx="23">
                  <c:v>SEGURIDAD PÚBLICA</c:v>
                </c:pt>
                <c:pt idx="24">
                  <c:v>PREVENCIÓN SOCIAL</c:v>
                </c:pt>
                <c:pt idx="25">
                  <c:v>JUEZ MUNICIPAL</c:v>
                </c:pt>
                <c:pt idx="26">
                  <c:v>UNIDAD DE TRANSPARENCIA</c:v>
                </c:pt>
                <c:pt idx="27">
                  <c:v>PROTECCIÓN CIVIL</c:v>
                </c:pt>
                <c:pt idx="28">
                  <c:v>RELACIONES EXTERIORES</c:v>
                </c:pt>
                <c:pt idx="29">
                  <c:v>INCLUSIÓN</c:v>
                </c:pt>
                <c:pt idx="30">
                  <c:v>DERIVACIONES P.I.</c:v>
                </c:pt>
                <c:pt idx="31">
                  <c:v>REGIDORES</c:v>
                </c:pt>
              </c:strCache>
            </c:strRef>
          </c:cat>
          <c:val>
            <c:numRef>
              <c:f>'2019'!$N$3:$N$34</c:f>
              <c:numCache>
                <c:formatCode>General</c:formatCode>
                <c:ptCount val="32"/>
                <c:pt idx="0">
                  <c:v>7</c:v>
                </c:pt>
                <c:pt idx="1">
                  <c:v>7</c:v>
                </c:pt>
                <c:pt idx="2">
                  <c:v>3</c:v>
                </c:pt>
                <c:pt idx="3">
                  <c:v>6</c:v>
                </c:pt>
                <c:pt idx="4">
                  <c:v>6</c:v>
                </c:pt>
                <c:pt idx="5">
                  <c:v>17</c:v>
                </c:pt>
                <c:pt idx="6">
                  <c:v>18</c:v>
                </c:pt>
                <c:pt idx="7">
                  <c:v>4</c:v>
                </c:pt>
                <c:pt idx="8">
                  <c:v>2</c:v>
                </c:pt>
                <c:pt idx="9">
                  <c:v>9</c:v>
                </c:pt>
                <c:pt idx="10">
                  <c:v>3</c:v>
                </c:pt>
                <c:pt idx="11">
                  <c:v>3</c:v>
                </c:pt>
                <c:pt idx="12">
                  <c:v>3</c:v>
                </c:pt>
                <c:pt idx="13">
                  <c:v>3</c:v>
                </c:pt>
                <c:pt idx="14">
                  <c:v>3</c:v>
                </c:pt>
                <c:pt idx="15">
                  <c:v>2</c:v>
                </c:pt>
                <c:pt idx="16">
                  <c:v>1</c:v>
                </c:pt>
                <c:pt idx="17">
                  <c:v>3</c:v>
                </c:pt>
                <c:pt idx="18">
                  <c:v>1</c:v>
                </c:pt>
                <c:pt idx="19">
                  <c:v>1</c:v>
                </c:pt>
                <c:pt idx="20">
                  <c:v>2</c:v>
                </c:pt>
                <c:pt idx="21">
                  <c:v>3</c:v>
                </c:pt>
                <c:pt idx="22">
                  <c:v>5</c:v>
                </c:pt>
                <c:pt idx="23">
                  <c:v>22</c:v>
                </c:pt>
                <c:pt idx="24">
                  <c:v>2</c:v>
                </c:pt>
                <c:pt idx="25">
                  <c:v>2</c:v>
                </c:pt>
                <c:pt idx="26">
                  <c:v>9</c:v>
                </c:pt>
                <c:pt idx="27">
                  <c:v>3</c:v>
                </c:pt>
                <c:pt idx="28">
                  <c:v>1</c:v>
                </c:pt>
                <c:pt idx="29">
                  <c:v>2</c:v>
                </c:pt>
                <c:pt idx="30">
                  <c:v>4</c:v>
                </c:pt>
                <c:pt idx="31">
                  <c:v>1</c:v>
                </c:pt>
              </c:numCache>
            </c:numRef>
          </c:val>
        </c:ser>
        <c:dLbls>
          <c:showVal val="1"/>
        </c:dLbls>
        <c:gapWidth val="100"/>
        <c:overlap val="-24"/>
        <c:axId val="201157632"/>
        <c:axId val="201155712"/>
      </c:barChart>
      <c:valAx>
        <c:axId val="201155712"/>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2"/>
                </a:solidFill>
                <a:latin typeface="+mn-lt"/>
                <a:ea typeface="+mn-ea"/>
                <a:cs typeface="+mn-cs"/>
              </a:defRPr>
            </a:pPr>
            <a:endParaRPr lang="es-MX"/>
          </a:p>
        </c:txPr>
        <c:crossAx val="201157632"/>
        <c:crosses val="autoZero"/>
        <c:crossBetween val="between"/>
      </c:valAx>
      <c:catAx>
        <c:axId val="201157632"/>
        <c:scaling>
          <c:orientation val="minMax"/>
        </c:scaling>
        <c:axPos val="b"/>
        <c:numFmt formatCode="General" sourceLinked="0"/>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2"/>
                </a:solidFill>
                <a:latin typeface="+mn-lt"/>
                <a:ea typeface="+mn-ea"/>
                <a:cs typeface="+mn-cs"/>
              </a:defRPr>
            </a:pPr>
            <a:endParaRPr lang="es-MX"/>
          </a:p>
        </c:txPr>
        <c:crossAx val="201155712"/>
        <c:crosses val="autoZero"/>
        <c:auto val="1"/>
        <c:lblAlgn val="ctr"/>
        <c:lblOffset val="100"/>
      </c:cat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AE6AA-9609-4070-ACDF-69EF9B89B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4425</Words>
  <Characters>24341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Transparencia</cp:lastModifiedBy>
  <cp:revision>3</cp:revision>
  <cp:lastPrinted>2020-01-08T17:19:00Z</cp:lastPrinted>
  <dcterms:created xsi:type="dcterms:W3CDTF">2020-10-05T18:43:00Z</dcterms:created>
  <dcterms:modified xsi:type="dcterms:W3CDTF">2020-10-05T18:51:00Z</dcterms:modified>
</cp:coreProperties>
</file>