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36" w:rsidRDefault="00EA216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                                                                                               Asunto.- </w:t>
      </w:r>
      <w:r>
        <w:rPr>
          <w:rFonts w:ascii="Arial" w:eastAsia="Arial" w:hAnsi="Arial" w:cs="Arial"/>
        </w:rPr>
        <w:t>Convocatoria.</w:t>
      </w:r>
    </w:p>
    <w:p w:rsidR="00C93936" w:rsidRDefault="00EA2165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gotham-light1" w:eastAsia="gotham-light1" w:hAnsi="gotham-light1" w:cs="gotham-light1"/>
          <w:color w:val="777777"/>
          <w:sz w:val="23"/>
          <w:szCs w:val="23"/>
        </w:rPr>
        <w:br/>
      </w:r>
      <w:r>
        <w:rPr>
          <w:rFonts w:ascii="Arial" w:eastAsia="Arial" w:hAnsi="Arial" w:cs="Arial"/>
          <w:b/>
        </w:rPr>
        <w:t>I.A.Z. MARIO CAMARENA GONZÁLEZ RUBIO</w:t>
      </w:r>
    </w:p>
    <w:p w:rsidR="00C93936" w:rsidRDefault="00EA2165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MTRO. CARLOS ENRIQUE IBARRA RODRÍGUEZ</w:t>
      </w:r>
    </w:p>
    <w:p w:rsidR="00C93936" w:rsidRDefault="00C93936">
      <w:pPr>
        <w:spacing w:after="0" w:line="240" w:lineRule="auto"/>
        <w:rPr>
          <w:rFonts w:ascii="Arial" w:eastAsia="Arial" w:hAnsi="Arial" w:cs="Arial"/>
          <w:b/>
          <w:sz w:val="6"/>
          <w:szCs w:val="6"/>
        </w:rPr>
      </w:pPr>
    </w:p>
    <w:p w:rsidR="00C93936" w:rsidRDefault="00EA2165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:rsidR="00C93936" w:rsidRDefault="00EA2165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 ADMINISTRACIÓN 2021 – 2024</w:t>
      </w:r>
    </w:p>
    <w:p w:rsidR="00C93936" w:rsidRDefault="00C93936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:rsidR="00C93936" w:rsidRDefault="00EA2165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  R  E  S  E  N  T  E.-</w:t>
      </w:r>
    </w:p>
    <w:p w:rsidR="00C93936" w:rsidRDefault="00C93936">
      <w:pPr>
        <w:spacing w:after="0"/>
        <w:rPr>
          <w:rFonts w:ascii="Arial" w:eastAsia="Arial" w:hAnsi="Arial" w:cs="Arial"/>
        </w:rPr>
      </w:pPr>
    </w:p>
    <w:p w:rsidR="00C93936" w:rsidRDefault="00EA2165">
      <w:pPr>
        <w:spacing w:after="0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</w:t>
      </w:r>
      <w:r>
        <w:rPr>
          <w:rFonts w:ascii="Arial" w:eastAsia="Arial" w:hAnsi="Arial" w:cs="Arial"/>
        </w:rPr>
        <w:t>30 fracción VI, 31, 32 y 33 del Reglamento Interior del Gobierno y la Administración Pública Municipal de Etzatlán, Jalisco; la que suscribe Regidora Adriana Jazmín Navarro Cortés, en mi carácter de Presidenta de la comisión edilicia de Reglamentos, convoc</w:t>
      </w:r>
      <w:r>
        <w:rPr>
          <w:rFonts w:ascii="Arial" w:eastAsia="Arial" w:hAnsi="Arial" w:cs="Arial"/>
        </w:rPr>
        <w:t xml:space="preserve">o a usted a la </w:t>
      </w:r>
      <w:r>
        <w:rPr>
          <w:rFonts w:ascii="Arial" w:eastAsia="Arial" w:hAnsi="Arial" w:cs="Arial"/>
          <w:b/>
        </w:rPr>
        <w:t>Sexta Sesión Ordinaria de la Comisión de Reglamentos,</w:t>
      </w:r>
      <w:r>
        <w:rPr>
          <w:rFonts w:ascii="Arial" w:eastAsia="Arial" w:hAnsi="Arial" w:cs="Arial"/>
        </w:rPr>
        <w:t xml:space="preserve"> que se llevará a cabo el día  </w:t>
      </w:r>
      <w:r>
        <w:rPr>
          <w:rFonts w:ascii="Arial" w:eastAsia="Arial" w:hAnsi="Arial" w:cs="Arial"/>
          <w:b/>
        </w:rPr>
        <w:t>8 de Abril de 2022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9:00 nueve horas</w:t>
      </w:r>
      <w:r>
        <w:rPr>
          <w:rFonts w:ascii="Arial" w:eastAsia="Arial" w:hAnsi="Arial" w:cs="Arial"/>
        </w:rPr>
        <w:t xml:space="preserve">; en el lugar que ocupa la sala de sesiones de Ayuntamiento, ubicada en la </w:t>
      </w:r>
      <w:r>
        <w:rPr>
          <w:rFonts w:ascii="Arial" w:eastAsia="Arial" w:hAnsi="Arial" w:cs="Arial"/>
        </w:rPr>
        <w:t>planta baja del palacio Municipal de Etzatlán, Jalisco; con la finalidad de dar seguimiento al plan de trabajo de la Comisión Edilicia de Reglamentos; bajo el siguiente:</w:t>
      </w:r>
    </w:p>
    <w:p w:rsidR="00C93936" w:rsidRDefault="00C93936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:rsidR="00C93936" w:rsidRDefault="00EA2165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:rsidR="00C93936" w:rsidRDefault="00C93936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:rsidR="00C93936" w:rsidRDefault="00EA216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:rsidR="00C93936" w:rsidRDefault="00EA216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</w:t>
      </w:r>
      <w:r>
        <w:rPr>
          <w:rFonts w:ascii="Arial" w:eastAsia="Arial" w:hAnsi="Arial" w:cs="Arial"/>
        </w:rPr>
        <w:t>ra, discusión y en su caso aprobación del orden del día.</w:t>
      </w:r>
    </w:p>
    <w:p w:rsidR="00C93936" w:rsidRDefault="00EA216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III.- </w:t>
      </w:r>
      <w:r>
        <w:rPr>
          <w:rFonts w:ascii="Arial" w:eastAsia="Arial" w:hAnsi="Arial" w:cs="Arial"/>
        </w:rPr>
        <w:t xml:space="preserve">Lectura, discusión y en su caso aprobación del acta anterior. </w:t>
      </w:r>
    </w:p>
    <w:p w:rsidR="00C93936" w:rsidRDefault="00EA2165">
      <w:pPr>
        <w:spacing w:after="0"/>
        <w:ind w:left="1417" w:hanging="1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IV.-</w:t>
      </w:r>
      <w:r>
        <w:rPr>
          <w:rFonts w:ascii="Arial" w:eastAsia="Arial" w:hAnsi="Arial" w:cs="Arial"/>
        </w:rPr>
        <w:t xml:space="preserve"> Aprobación de la Iniciativa de reglamento del servicio profesional de carrera para los elementos operativos del municipio</w:t>
      </w:r>
      <w:r>
        <w:rPr>
          <w:rFonts w:ascii="Arial" w:eastAsia="Arial" w:hAnsi="Arial" w:cs="Arial"/>
        </w:rPr>
        <w:t xml:space="preserve"> de Etzatlán del Estado de Jalisco por el responsable de la Unidad de Prevención, para posteriormente presentar al pleno.</w:t>
      </w:r>
    </w:p>
    <w:p w:rsidR="00C93936" w:rsidRDefault="00EA2165">
      <w:pPr>
        <w:spacing w:after="0"/>
        <w:ind w:left="1417" w:hanging="1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</w:rPr>
        <w:t>V.</w:t>
      </w:r>
      <w:r>
        <w:rPr>
          <w:rFonts w:ascii="Arial" w:eastAsia="Arial" w:hAnsi="Arial" w:cs="Arial"/>
        </w:rPr>
        <w:t xml:space="preserve"> Aprobación de la iniciativa de reglamento de prevención social de la violencia y la delincuencia para el municipio de Etzatlán de</w:t>
      </w:r>
      <w:r>
        <w:rPr>
          <w:rFonts w:ascii="Arial" w:eastAsia="Arial" w:hAnsi="Arial" w:cs="Arial"/>
        </w:rPr>
        <w:t xml:space="preserve">l Estado de Jalisco del por el responsable de la Unidad de Prevención, para </w:t>
      </w:r>
      <w:proofErr w:type="gramStart"/>
      <w:r>
        <w:rPr>
          <w:rFonts w:ascii="Arial" w:eastAsia="Arial" w:hAnsi="Arial" w:cs="Arial"/>
        </w:rPr>
        <w:t>posteriormente</w:t>
      </w:r>
      <w:proofErr w:type="gramEnd"/>
      <w:r>
        <w:rPr>
          <w:rFonts w:ascii="Arial" w:eastAsia="Arial" w:hAnsi="Arial" w:cs="Arial"/>
        </w:rPr>
        <w:t xml:space="preserve"> presentar al pleno.</w:t>
      </w:r>
    </w:p>
    <w:p w:rsidR="00C93936" w:rsidRDefault="00EA2165">
      <w:pPr>
        <w:spacing w:after="0"/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Seguimiento del programa de trabajo de la comisión.</w:t>
      </w:r>
    </w:p>
    <w:p w:rsidR="00C93936" w:rsidRDefault="00EA216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VII.-  </w:t>
      </w:r>
      <w:r>
        <w:rPr>
          <w:rFonts w:ascii="Arial" w:eastAsia="Arial" w:hAnsi="Arial" w:cs="Arial"/>
        </w:rPr>
        <w:t>Asuntos Varios.</w:t>
      </w:r>
    </w:p>
    <w:p w:rsidR="00C93936" w:rsidRDefault="00EA216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VIII.-</w:t>
      </w:r>
      <w:r>
        <w:rPr>
          <w:rFonts w:ascii="Arial" w:eastAsia="Arial" w:hAnsi="Arial" w:cs="Arial"/>
        </w:rPr>
        <w:t xml:space="preserve"> Clausura.</w:t>
      </w:r>
    </w:p>
    <w:p w:rsidR="00C93936" w:rsidRDefault="00C93936">
      <w:pPr>
        <w:spacing w:after="0"/>
        <w:rPr>
          <w:rFonts w:ascii="Arial" w:eastAsia="Arial" w:hAnsi="Arial" w:cs="Arial"/>
        </w:rPr>
      </w:pPr>
    </w:p>
    <w:p w:rsidR="00C93936" w:rsidRDefault="00EA216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Sin más por el momento, en espera de su puntual asistencia quedó a sus órdenes para cualquier duda y/o aclaración.</w:t>
      </w:r>
    </w:p>
    <w:p w:rsidR="00C93936" w:rsidRDefault="00C93936">
      <w:pPr>
        <w:spacing w:after="0"/>
        <w:rPr>
          <w:rFonts w:ascii="Arial" w:eastAsia="Arial" w:hAnsi="Arial" w:cs="Arial"/>
        </w:rPr>
      </w:pPr>
    </w:p>
    <w:p w:rsidR="00C93936" w:rsidRDefault="00EA2165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:rsidR="00C93936" w:rsidRDefault="00EA2165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Etzatlán, Jalisco, a 6 de abril de 2022</w:t>
      </w:r>
    </w:p>
    <w:p w:rsidR="00C93936" w:rsidRDefault="00C93936">
      <w:pPr>
        <w:spacing w:after="0"/>
        <w:rPr>
          <w:rFonts w:ascii="Arial" w:eastAsia="Arial" w:hAnsi="Arial" w:cs="Arial"/>
        </w:rPr>
      </w:pPr>
    </w:p>
    <w:p w:rsidR="00C93936" w:rsidRDefault="00EA2165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:rsidR="00C93936" w:rsidRDefault="00EA2165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MTRA. ADRIANA JAZMÍN NAVARRO CORTÉS</w:t>
      </w:r>
    </w:p>
    <w:p w:rsidR="00C93936" w:rsidRDefault="00EA2165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sectPr w:rsidR="00C93936" w:rsidSect="00C93936">
      <w:pgSz w:w="12240" w:h="15840"/>
      <w:pgMar w:top="708" w:right="1701" w:bottom="1701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C93936"/>
    <w:rsid w:val="00C93936"/>
    <w:rsid w:val="00EA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DE"/>
  </w:style>
  <w:style w:type="paragraph" w:styleId="Ttulo1">
    <w:name w:val="heading 1"/>
    <w:basedOn w:val="normal0"/>
    <w:next w:val="normal0"/>
    <w:rsid w:val="00C939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939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939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939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9393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C939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C93936"/>
  </w:style>
  <w:style w:type="table" w:customStyle="1" w:styleId="TableNormal">
    <w:name w:val="Table Normal"/>
    <w:rsid w:val="00C939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9393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C93936"/>
  </w:style>
  <w:style w:type="table" w:customStyle="1" w:styleId="TableNormal0">
    <w:name w:val="Table Normal"/>
    <w:rsid w:val="00C939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C93936"/>
  </w:style>
  <w:style w:type="table" w:customStyle="1" w:styleId="TableNormal1">
    <w:name w:val="Table Normal"/>
    <w:rsid w:val="00C939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C93936"/>
  </w:style>
  <w:style w:type="table" w:customStyle="1" w:styleId="TableNormal2">
    <w:name w:val="Table Normal"/>
    <w:rsid w:val="00C939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rsid w:val="00C939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kwZe/WqgrM+5zuYl3c6oXLr7WA==">AMUW2mUVeEUjD27gAwXZnQdF6qtn9ZKMo6bQfZ5ZZCwuKZpT2Ca50Jdqj7/LY8PZUdOnX20g5Qui+oI++uVKx0xg4V8yg6R/6TIFc68XuV3Ceeao+M6oy+oGw20r04X2Yi2nHjYjCjKX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CALITOS</cp:lastModifiedBy>
  <cp:revision>2</cp:revision>
  <dcterms:created xsi:type="dcterms:W3CDTF">2022-04-11T17:40:00Z</dcterms:created>
  <dcterms:modified xsi:type="dcterms:W3CDTF">2022-04-11T17:40:00Z</dcterms:modified>
</cp:coreProperties>
</file>