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Pr="000974F7" w:rsidRDefault="00FE27A2">
      <w:pPr>
        <w:tabs>
          <w:tab w:val="left" w:pos="3722"/>
        </w:tabs>
        <w:spacing w:after="0" w:line="240" w:lineRule="auto"/>
        <w:ind w:left="4956" w:hanging="4956"/>
        <w:jc w:val="center"/>
        <w:rPr>
          <w:rFonts w:ascii="Constantia" w:hAnsi="Constantia"/>
          <w:b/>
          <w:szCs w:val="24"/>
        </w:rPr>
      </w:pPr>
      <w:r>
        <w:rPr>
          <w:rFonts w:ascii="Constantia" w:hAnsi="Constantia"/>
          <w:b/>
          <w:szCs w:val="24"/>
        </w:rPr>
        <w:t>SEGUNDA</w:t>
      </w:r>
      <w:r w:rsidR="00374508" w:rsidRPr="000974F7">
        <w:rPr>
          <w:rFonts w:ascii="Constantia" w:hAnsi="Constantia"/>
          <w:b/>
          <w:szCs w:val="24"/>
        </w:rPr>
        <w:t xml:space="preserve"> SESIÓN </w:t>
      </w:r>
      <w:r w:rsidR="001823AD">
        <w:rPr>
          <w:rFonts w:ascii="Constantia" w:hAnsi="Constantia"/>
          <w:b/>
          <w:szCs w:val="24"/>
        </w:rPr>
        <w:t>EXTRA</w:t>
      </w:r>
      <w:r w:rsidR="00374508" w:rsidRPr="000974F7">
        <w:rPr>
          <w:rFonts w:ascii="Constantia" w:hAnsi="Constantia"/>
          <w:b/>
          <w:szCs w:val="24"/>
        </w:rPr>
        <w:t>ORDINARIA</w:t>
      </w:r>
    </w:p>
    <w:p w:rsidR="00BC6621" w:rsidRPr="000974F7" w:rsidRDefault="00374508">
      <w:pPr>
        <w:tabs>
          <w:tab w:val="left" w:pos="3722"/>
        </w:tabs>
        <w:spacing w:after="0" w:line="240" w:lineRule="auto"/>
        <w:jc w:val="center"/>
        <w:rPr>
          <w:rFonts w:ascii="Constantia" w:hAnsi="Constantia"/>
          <w:b/>
          <w:szCs w:val="24"/>
        </w:rPr>
      </w:pPr>
      <w:r w:rsidRPr="000974F7">
        <w:rPr>
          <w:rFonts w:ascii="Constantia" w:hAnsi="Constantia"/>
          <w:b/>
          <w:szCs w:val="24"/>
        </w:rPr>
        <w:t xml:space="preserve">DEL COMITÉ DE TRANSPARENCIA </w:t>
      </w:r>
    </w:p>
    <w:p w:rsidR="00BC6621" w:rsidRDefault="00374508">
      <w:pPr>
        <w:tabs>
          <w:tab w:val="left" w:pos="3722"/>
        </w:tabs>
        <w:spacing w:after="0" w:line="240" w:lineRule="auto"/>
        <w:jc w:val="center"/>
        <w:rPr>
          <w:rFonts w:ascii="Constantia" w:hAnsi="Constantia"/>
          <w:b/>
          <w:szCs w:val="24"/>
        </w:rPr>
      </w:pPr>
      <w:r w:rsidRPr="000974F7">
        <w:rPr>
          <w:rFonts w:ascii="Constantia" w:hAnsi="Constantia"/>
          <w:b/>
          <w:szCs w:val="24"/>
        </w:rPr>
        <w:t>DEL AYUNTAMIENTO DE ETZATLÁN, JALISCO.</w:t>
      </w:r>
    </w:p>
    <w:p w:rsidR="00D45BEF" w:rsidRPr="000974F7" w:rsidRDefault="00D45BEF">
      <w:pPr>
        <w:tabs>
          <w:tab w:val="left" w:pos="3722"/>
        </w:tabs>
        <w:spacing w:after="0" w:line="240" w:lineRule="auto"/>
        <w:jc w:val="center"/>
        <w:rPr>
          <w:rFonts w:ascii="Constantia" w:hAnsi="Constantia"/>
          <w:b/>
          <w:szCs w:val="24"/>
        </w:rPr>
      </w:pPr>
      <w:r>
        <w:rPr>
          <w:rFonts w:ascii="Constantia" w:hAnsi="Constantia"/>
          <w:b/>
          <w:szCs w:val="24"/>
        </w:rPr>
        <w:t xml:space="preserve">ADMINISTRACIÓN </w:t>
      </w:r>
      <w:r w:rsidRPr="00D45BEF">
        <w:rPr>
          <w:rFonts w:asciiTheme="minorHAnsi" w:hAnsiTheme="minorHAnsi" w:cstheme="minorHAnsi"/>
          <w:b/>
          <w:szCs w:val="24"/>
        </w:rPr>
        <w:t>2021 - 2024</w:t>
      </w:r>
    </w:p>
    <w:p w:rsidR="00BC6621" w:rsidRPr="008C3A72" w:rsidRDefault="00BC6621" w:rsidP="000974F7">
      <w:pPr>
        <w:tabs>
          <w:tab w:val="left" w:pos="3722"/>
        </w:tabs>
        <w:spacing w:after="0" w:line="240" w:lineRule="auto"/>
        <w:rPr>
          <w:b/>
          <w:sz w:val="6"/>
          <w:szCs w:val="24"/>
        </w:rPr>
      </w:pPr>
    </w:p>
    <w:p w:rsidR="000974F7" w:rsidRPr="00F12A2C" w:rsidRDefault="000974F7" w:rsidP="000974F7">
      <w:pPr>
        <w:tabs>
          <w:tab w:val="left" w:pos="3722"/>
        </w:tabs>
        <w:spacing w:after="0" w:line="240" w:lineRule="auto"/>
        <w:rPr>
          <w:b/>
          <w:sz w:val="8"/>
          <w:szCs w:val="24"/>
        </w:rPr>
      </w:pPr>
    </w:p>
    <w:p w:rsidR="00BC6621" w:rsidRDefault="00825B11" w:rsidP="00A040E0">
      <w:pPr>
        <w:spacing w:after="0" w:line="240" w:lineRule="auto"/>
        <w:ind w:firstLine="720"/>
        <w:jc w:val="both"/>
        <w:rPr>
          <w:rFonts w:ascii="Aparajita" w:hAnsi="Aparajita" w:cs="Aparajita"/>
          <w:sz w:val="24"/>
          <w:szCs w:val="24"/>
        </w:rPr>
      </w:pPr>
      <w:r w:rsidRPr="002642A2">
        <w:rPr>
          <w:rFonts w:ascii="Aparajita" w:hAnsi="Aparajita" w:cs="Aparajita"/>
          <w:sz w:val="24"/>
          <w:szCs w:val="24"/>
        </w:rPr>
        <w:t xml:space="preserve">En el municipio de </w:t>
      </w:r>
      <w:r w:rsidR="00BE2BB1" w:rsidRPr="002642A2">
        <w:rPr>
          <w:rFonts w:ascii="Aparajita" w:hAnsi="Aparajita" w:cs="Aparajita"/>
          <w:sz w:val="24"/>
          <w:szCs w:val="24"/>
        </w:rPr>
        <w:t>Etzatlán</w:t>
      </w:r>
      <w:r w:rsidRPr="002642A2">
        <w:rPr>
          <w:rFonts w:ascii="Aparajita" w:hAnsi="Aparajita" w:cs="Aparajita"/>
          <w:sz w:val="24"/>
          <w:szCs w:val="24"/>
        </w:rPr>
        <w:t>, Jalisco, siendo</w:t>
      </w:r>
      <w:r w:rsidR="00193A90" w:rsidRPr="002642A2">
        <w:rPr>
          <w:rFonts w:ascii="Aparajita" w:hAnsi="Aparajita" w:cs="Aparajita"/>
          <w:sz w:val="24"/>
          <w:szCs w:val="24"/>
        </w:rPr>
        <w:t xml:space="preserve"> </w:t>
      </w:r>
      <w:r w:rsidR="00021B2D">
        <w:rPr>
          <w:rFonts w:ascii="Aparajita" w:hAnsi="Aparajita" w:cs="Aparajita"/>
          <w:sz w:val="24"/>
          <w:szCs w:val="24"/>
        </w:rPr>
        <w:t>las 10:20</w:t>
      </w:r>
      <w:r w:rsidR="002A0880" w:rsidRPr="00F62765">
        <w:rPr>
          <w:rFonts w:ascii="Aparajita" w:hAnsi="Aparajita" w:cs="Aparajita"/>
          <w:sz w:val="24"/>
          <w:szCs w:val="24"/>
        </w:rPr>
        <w:t xml:space="preserve"> </w:t>
      </w:r>
      <w:r w:rsidR="00021B2D">
        <w:rPr>
          <w:rFonts w:ascii="Aparajita" w:hAnsi="Aparajita" w:cs="Aparajita"/>
          <w:sz w:val="24"/>
          <w:szCs w:val="24"/>
        </w:rPr>
        <w:t>diez</w:t>
      </w:r>
      <w:r w:rsidR="00547262" w:rsidRPr="00F62765">
        <w:rPr>
          <w:rFonts w:ascii="Aparajita" w:hAnsi="Aparajita" w:cs="Aparajita"/>
          <w:sz w:val="24"/>
          <w:szCs w:val="24"/>
        </w:rPr>
        <w:t xml:space="preserve"> horas</w:t>
      </w:r>
      <w:r w:rsidR="00021B2D">
        <w:rPr>
          <w:rFonts w:ascii="Aparajita" w:hAnsi="Aparajita" w:cs="Aparajita"/>
          <w:sz w:val="24"/>
          <w:szCs w:val="24"/>
        </w:rPr>
        <w:t xml:space="preserve"> con veinte minutos</w:t>
      </w:r>
      <w:r w:rsidR="00547262" w:rsidRPr="00F62765">
        <w:rPr>
          <w:rFonts w:ascii="Aparajita" w:hAnsi="Aparajita" w:cs="Aparajita"/>
          <w:sz w:val="24"/>
          <w:szCs w:val="24"/>
        </w:rPr>
        <w:t xml:space="preserve"> del día </w:t>
      </w:r>
      <w:r w:rsidR="00021B2D">
        <w:rPr>
          <w:rFonts w:ascii="Aparajita" w:hAnsi="Aparajita" w:cs="Aparajita"/>
          <w:sz w:val="24"/>
          <w:szCs w:val="24"/>
        </w:rPr>
        <w:t>02</w:t>
      </w:r>
      <w:r w:rsidR="00DD7277" w:rsidRPr="00F62765">
        <w:rPr>
          <w:rFonts w:ascii="Aparajita" w:hAnsi="Aparajita" w:cs="Aparajita"/>
          <w:sz w:val="24"/>
          <w:szCs w:val="24"/>
        </w:rPr>
        <w:t xml:space="preserve"> </w:t>
      </w:r>
      <w:r w:rsidR="00021B2D">
        <w:rPr>
          <w:rFonts w:ascii="Aparajita" w:hAnsi="Aparajita" w:cs="Aparajita"/>
          <w:sz w:val="24"/>
          <w:szCs w:val="24"/>
        </w:rPr>
        <w:t>dos</w:t>
      </w:r>
      <w:r w:rsidR="00DF02B2" w:rsidRPr="00F62765">
        <w:rPr>
          <w:rFonts w:ascii="Aparajita" w:hAnsi="Aparajita" w:cs="Aparajita"/>
          <w:sz w:val="24"/>
          <w:szCs w:val="24"/>
        </w:rPr>
        <w:t xml:space="preserve"> de </w:t>
      </w:r>
      <w:r w:rsidR="00021B2D">
        <w:rPr>
          <w:rFonts w:ascii="Aparajita" w:hAnsi="Aparajita" w:cs="Aparajita"/>
          <w:sz w:val="24"/>
          <w:szCs w:val="24"/>
        </w:rPr>
        <w:t>Marzo del 2022</w:t>
      </w:r>
      <w:r w:rsidRPr="002642A2">
        <w:rPr>
          <w:rFonts w:ascii="Aparajita" w:hAnsi="Aparajita" w:cs="Aparajita"/>
          <w:sz w:val="24"/>
          <w:szCs w:val="24"/>
        </w:rPr>
        <w:t xml:space="preserve"> dos mil </w:t>
      </w:r>
      <w:r w:rsidR="00021B2D">
        <w:rPr>
          <w:rFonts w:ascii="Aparajita" w:hAnsi="Aparajita" w:cs="Aparajita"/>
          <w:sz w:val="24"/>
          <w:szCs w:val="24"/>
        </w:rPr>
        <w:t>veintidós</w:t>
      </w:r>
      <w:r w:rsidRPr="002642A2">
        <w:rPr>
          <w:rFonts w:ascii="Aparajita" w:hAnsi="Aparajita" w:cs="Aparajita"/>
          <w:sz w:val="24"/>
          <w:szCs w:val="24"/>
        </w:rPr>
        <w:t>, en presidencia municipal  ubicada en el edifi</w:t>
      </w:r>
      <w:r w:rsidR="002A0880" w:rsidRPr="002642A2">
        <w:rPr>
          <w:rFonts w:ascii="Aparajita" w:hAnsi="Aparajita" w:cs="Aparajita"/>
          <w:sz w:val="24"/>
          <w:szCs w:val="24"/>
        </w:rPr>
        <w:t>cio ubicado en la calle Escobedo número 320</w:t>
      </w:r>
      <w:r w:rsidR="00E723F3">
        <w:rPr>
          <w:rFonts w:ascii="Aparajita" w:hAnsi="Aparajita" w:cs="Aparajita"/>
          <w:sz w:val="24"/>
          <w:szCs w:val="24"/>
        </w:rPr>
        <w:t xml:space="preserve">, </w:t>
      </w:r>
      <w:r w:rsidR="002A0880" w:rsidRPr="002642A2">
        <w:rPr>
          <w:rFonts w:ascii="Aparajita" w:hAnsi="Aparajita" w:cs="Aparajita"/>
          <w:sz w:val="24"/>
          <w:szCs w:val="24"/>
        </w:rPr>
        <w:t>Centro Histórico, C.P. 46500</w:t>
      </w:r>
      <w:r w:rsidRPr="002642A2">
        <w:rPr>
          <w:rFonts w:ascii="Aparajita" w:hAnsi="Aparajita" w:cs="Aparajita"/>
          <w:sz w:val="24"/>
          <w:szCs w:val="24"/>
        </w:rPr>
        <w:t xml:space="preserve"> en el Municipio de </w:t>
      </w:r>
      <w:r w:rsidR="00BE2BB1" w:rsidRPr="002642A2">
        <w:rPr>
          <w:rFonts w:ascii="Aparajita" w:hAnsi="Aparajita" w:cs="Aparajita"/>
          <w:sz w:val="24"/>
          <w:szCs w:val="24"/>
        </w:rPr>
        <w:t>Etzatlán</w:t>
      </w:r>
      <w:r w:rsidRPr="002642A2">
        <w:rPr>
          <w:rFonts w:ascii="Aparajita" w:hAnsi="Aparajita" w:cs="Aparajita"/>
          <w:sz w:val="24"/>
          <w:szCs w:val="24"/>
        </w:rPr>
        <w:t>, Jalisco, con la facultad que les confiere lo</w:t>
      </w:r>
      <w:r w:rsidR="00021B2D">
        <w:rPr>
          <w:rFonts w:ascii="Aparajita" w:hAnsi="Aparajita" w:cs="Aparajita"/>
          <w:sz w:val="24"/>
          <w:szCs w:val="24"/>
        </w:rPr>
        <w:t xml:space="preserve"> estipulado en los artículos 29, </w:t>
      </w:r>
      <w:r w:rsidRPr="002642A2">
        <w:rPr>
          <w:rFonts w:ascii="Aparajita" w:hAnsi="Aparajita" w:cs="Aparajita"/>
          <w:sz w:val="24"/>
          <w:szCs w:val="24"/>
        </w:rPr>
        <w:t>30</w:t>
      </w:r>
      <w:r w:rsidR="00021B2D">
        <w:rPr>
          <w:rFonts w:ascii="Aparajita" w:hAnsi="Aparajita" w:cs="Aparajita"/>
          <w:sz w:val="24"/>
          <w:szCs w:val="24"/>
        </w:rPr>
        <w:t>, 86-Bis numeral 3</w:t>
      </w:r>
      <w:r w:rsidRPr="002642A2">
        <w:rPr>
          <w:rFonts w:ascii="Aparajita" w:hAnsi="Aparajita" w:cs="Aparajita"/>
          <w:sz w:val="24"/>
          <w:szCs w:val="24"/>
        </w:rPr>
        <w:t xml:space="preserve"> de la </w:t>
      </w:r>
      <w:r w:rsidRPr="00D45BEF">
        <w:rPr>
          <w:rFonts w:ascii="Aparajita" w:hAnsi="Aparajita" w:cs="Aparajita"/>
          <w:sz w:val="24"/>
          <w:szCs w:val="24"/>
        </w:rPr>
        <w:t>Ley de Transparencia y Acceso a la Información Pública del Estado de Jalisco y sus Municipios</w:t>
      </w:r>
      <w:r w:rsidRPr="002642A2">
        <w:rPr>
          <w:rFonts w:ascii="Aparajita" w:hAnsi="Aparajita" w:cs="Aparajita"/>
          <w:sz w:val="24"/>
          <w:szCs w:val="24"/>
        </w:rPr>
        <w:t xml:space="preserve"> (en adelante “Ley” o “Ley de Transparencia”), se reunieron los integrantes del Comité de Transparencia del Ayuntamiento de </w:t>
      </w:r>
      <w:r w:rsidR="00BE2BB1" w:rsidRPr="002642A2">
        <w:rPr>
          <w:rFonts w:ascii="Aparajita" w:hAnsi="Aparajita" w:cs="Aparajita"/>
          <w:sz w:val="24"/>
          <w:szCs w:val="24"/>
        </w:rPr>
        <w:t>Etzatlán</w:t>
      </w:r>
      <w:r w:rsidRPr="002642A2">
        <w:rPr>
          <w:rFonts w:ascii="Aparajita" w:hAnsi="Aparajita" w:cs="Aparajita"/>
          <w:sz w:val="24"/>
          <w:szCs w:val="24"/>
        </w:rPr>
        <w:t xml:space="preserve">, Jalisco (en lo sucesivo “Comité”) con la finalidad de desahogar la </w:t>
      </w:r>
      <w:r w:rsidR="00E723F3">
        <w:rPr>
          <w:rFonts w:ascii="Aparajita" w:hAnsi="Aparajita" w:cs="Aparajita"/>
          <w:sz w:val="24"/>
          <w:szCs w:val="24"/>
        </w:rPr>
        <w:t>con carácter de Extrao</w:t>
      </w:r>
      <w:r w:rsidRPr="002642A2">
        <w:rPr>
          <w:rFonts w:ascii="Aparajita" w:hAnsi="Aparajita" w:cs="Aparajita"/>
          <w:sz w:val="24"/>
          <w:szCs w:val="24"/>
        </w:rPr>
        <w:t>rdinaria conforme al siguiente:</w:t>
      </w:r>
    </w:p>
    <w:p w:rsidR="006D4288" w:rsidRPr="008C3A72" w:rsidRDefault="006D4288">
      <w:pPr>
        <w:spacing w:after="0" w:line="240" w:lineRule="auto"/>
        <w:jc w:val="both"/>
        <w:rPr>
          <w:rFonts w:ascii="Aparajita" w:hAnsi="Aparajita" w:cs="Aparajita"/>
          <w:sz w:val="4"/>
          <w:szCs w:val="24"/>
        </w:rPr>
      </w:pPr>
    </w:p>
    <w:p w:rsidR="00BC6621" w:rsidRPr="00F12A2C" w:rsidRDefault="00BC6621">
      <w:pPr>
        <w:spacing w:after="0" w:line="240" w:lineRule="auto"/>
        <w:jc w:val="center"/>
        <w:rPr>
          <w:b/>
          <w:sz w:val="4"/>
          <w:szCs w:val="24"/>
        </w:rPr>
      </w:pPr>
    </w:p>
    <w:p w:rsidR="00BC6621" w:rsidRPr="000974F7" w:rsidRDefault="00825B11">
      <w:pPr>
        <w:spacing w:after="0" w:line="240" w:lineRule="auto"/>
        <w:jc w:val="center"/>
        <w:rPr>
          <w:rFonts w:ascii="Constantia" w:hAnsi="Constantia" w:cs="Aparajita"/>
          <w:b/>
          <w:sz w:val="18"/>
          <w:szCs w:val="24"/>
        </w:rPr>
      </w:pPr>
      <w:r w:rsidRPr="000974F7">
        <w:rPr>
          <w:rFonts w:ascii="Constantia" w:hAnsi="Constantia" w:cs="Aparajita"/>
          <w:b/>
          <w:sz w:val="18"/>
          <w:szCs w:val="24"/>
        </w:rPr>
        <w:t>ORDEN DEL DÍA</w:t>
      </w:r>
      <w:r w:rsidR="00D45BEF">
        <w:rPr>
          <w:rFonts w:ascii="Constantia" w:hAnsi="Constantia" w:cs="Aparajita"/>
          <w:b/>
          <w:sz w:val="18"/>
          <w:szCs w:val="24"/>
        </w:rPr>
        <w:t>:</w:t>
      </w:r>
    </w:p>
    <w:p w:rsidR="00BC6621" w:rsidRPr="00654D80" w:rsidRDefault="00BC6621" w:rsidP="00247AD8">
      <w:pPr>
        <w:spacing w:after="0" w:line="240" w:lineRule="auto"/>
        <w:rPr>
          <w:b/>
          <w:sz w:val="20"/>
          <w:szCs w:val="24"/>
        </w:rPr>
      </w:pPr>
      <w:bookmarkStart w:id="0" w:name="_gjdgxs" w:colFirst="0" w:colLast="0"/>
      <w:bookmarkEnd w:id="0"/>
    </w:p>
    <w:p w:rsidR="00BC6621" w:rsidRDefault="00825B11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I.- Lista de asistencia, verificación de quó</w:t>
      </w:r>
      <w:r w:rsidR="000974F7">
        <w:rPr>
          <w:rFonts w:ascii="Aparajita" w:hAnsi="Aparajita" w:cs="Aparajita"/>
          <w:sz w:val="24"/>
          <w:szCs w:val="24"/>
        </w:rPr>
        <w:t xml:space="preserve">rum del Comité de Transparencia.- - - - - - - - - - - - - - - - - - - - - - - - - - </w:t>
      </w:r>
    </w:p>
    <w:p w:rsidR="00D45BEF" w:rsidRPr="000974F7" w:rsidRDefault="00D45BEF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II. Lectura, discusión y en su caso la aprobación del orden del día.- - - - - - - - - - - - - - - - - - - - - - - - - - - - - - - - -</w:t>
      </w:r>
    </w:p>
    <w:p w:rsidR="00D45BEF" w:rsidRDefault="00825B11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II</w:t>
      </w:r>
      <w:r w:rsidR="00D45BEF">
        <w:rPr>
          <w:rFonts w:ascii="Aparajita" w:hAnsi="Aparajita" w:cs="Aparajita"/>
          <w:sz w:val="24"/>
          <w:szCs w:val="24"/>
        </w:rPr>
        <w:t>I</w:t>
      </w:r>
      <w:r w:rsidRPr="000974F7">
        <w:rPr>
          <w:rFonts w:ascii="Aparajita" w:hAnsi="Aparajita" w:cs="Aparajita"/>
          <w:sz w:val="24"/>
          <w:szCs w:val="24"/>
        </w:rPr>
        <w:t xml:space="preserve">.- Revisión, </w:t>
      </w:r>
      <w:r w:rsidR="00D45BEF">
        <w:rPr>
          <w:rFonts w:ascii="Aparajita" w:hAnsi="Aparajita" w:cs="Aparajita"/>
          <w:sz w:val="24"/>
          <w:szCs w:val="24"/>
        </w:rPr>
        <w:t xml:space="preserve">discusión y en su caso, la confirmación de la inexistencia de información a la que refiere la solicitud de información, bajo </w:t>
      </w:r>
      <w:r w:rsidR="00FE27A2">
        <w:rPr>
          <w:rFonts w:ascii="Aparajita" w:hAnsi="Aparajita" w:cs="Aparajita"/>
          <w:sz w:val="24"/>
          <w:szCs w:val="24"/>
        </w:rPr>
        <w:t>los números de folio</w:t>
      </w:r>
      <w:r w:rsidR="00D45BEF" w:rsidRPr="00E629CE">
        <w:rPr>
          <w:rFonts w:ascii="Aparajita" w:hAnsi="Aparajita" w:cs="Aparajita"/>
          <w:sz w:val="24"/>
          <w:szCs w:val="24"/>
        </w:rPr>
        <w:t xml:space="preserve">: </w:t>
      </w:r>
      <w:r w:rsidR="00FE27A2" w:rsidRPr="00021B2D">
        <w:rPr>
          <w:rFonts w:ascii="Aparajita" w:hAnsi="Aparajita" w:cs="Aparajita"/>
          <w:color w:val="222222"/>
          <w:sz w:val="24"/>
          <w:szCs w:val="20"/>
          <w:shd w:val="clear" w:color="auto" w:fill="FFFFFF"/>
        </w:rPr>
        <w:t>140284322000045, 140284322000047, 140284322000048</w:t>
      </w:r>
      <w:r w:rsidR="00E629CE">
        <w:rPr>
          <w:rFonts w:ascii="Aparajita" w:hAnsi="Aparajita" w:cs="Aparajita"/>
          <w:sz w:val="24"/>
          <w:szCs w:val="24"/>
        </w:rPr>
        <w:t xml:space="preserve"> </w:t>
      </w:r>
      <w:r w:rsidR="00D45BEF" w:rsidRPr="00E629CE">
        <w:rPr>
          <w:rFonts w:ascii="Aparajita" w:hAnsi="Aparajita" w:cs="Aparajita"/>
          <w:sz w:val="24"/>
          <w:szCs w:val="24"/>
        </w:rPr>
        <w:t>del</w:t>
      </w:r>
      <w:r w:rsidR="00FE27A2">
        <w:rPr>
          <w:rFonts w:ascii="Aparajita" w:hAnsi="Aparajita" w:cs="Aparajita"/>
          <w:sz w:val="24"/>
          <w:szCs w:val="24"/>
        </w:rPr>
        <w:t xml:space="preserve"> expediente UTPDPE/II/047/2022</w:t>
      </w:r>
      <w:r w:rsidR="00D45BEF">
        <w:rPr>
          <w:rFonts w:ascii="Aparajita" w:hAnsi="Aparajita" w:cs="Aparajita"/>
          <w:sz w:val="24"/>
          <w:szCs w:val="24"/>
        </w:rPr>
        <w:t xml:space="preserve">, resuelta con fecha del </w:t>
      </w:r>
      <w:r w:rsidR="00FE27A2">
        <w:rPr>
          <w:rFonts w:ascii="Aparajita" w:hAnsi="Aparajita" w:cs="Aparajita"/>
          <w:sz w:val="24"/>
          <w:szCs w:val="24"/>
        </w:rPr>
        <w:t>17</w:t>
      </w:r>
      <w:r w:rsidR="001D3241">
        <w:rPr>
          <w:rFonts w:ascii="Aparajita" w:hAnsi="Aparajita" w:cs="Aparajita"/>
          <w:sz w:val="24"/>
          <w:szCs w:val="24"/>
        </w:rPr>
        <w:t xml:space="preserve"> </w:t>
      </w:r>
      <w:r w:rsidR="00FE27A2">
        <w:rPr>
          <w:rFonts w:ascii="Aparajita" w:hAnsi="Aparajita" w:cs="Aparajita"/>
          <w:sz w:val="24"/>
          <w:szCs w:val="24"/>
        </w:rPr>
        <w:t>de febrero</w:t>
      </w:r>
      <w:r w:rsidR="00D45BEF">
        <w:rPr>
          <w:rFonts w:ascii="Aparajita" w:hAnsi="Aparajita" w:cs="Aparajita"/>
          <w:sz w:val="24"/>
          <w:szCs w:val="24"/>
        </w:rPr>
        <w:t xml:space="preserve"> del año en curso, de la cual se in</w:t>
      </w:r>
      <w:r w:rsidR="00E629CE">
        <w:rPr>
          <w:rFonts w:ascii="Aparajita" w:hAnsi="Aparajita" w:cs="Aparajita"/>
          <w:sz w:val="24"/>
          <w:szCs w:val="24"/>
        </w:rPr>
        <w:t xml:space="preserve">terpuso recurso de </w:t>
      </w:r>
      <w:r w:rsidR="00E629CE" w:rsidRPr="00E629CE">
        <w:rPr>
          <w:rFonts w:ascii="Aparajita" w:hAnsi="Aparajita" w:cs="Aparajita"/>
          <w:sz w:val="24"/>
          <w:szCs w:val="24"/>
        </w:rPr>
        <w:t>revisión RR/</w:t>
      </w:r>
      <w:r w:rsidR="00FE27A2">
        <w:rPr>
          <w:rFonts w:ascii="Aparajita" w:hAnsi="Aparajita" w:cs="Aparajita"/>
          <w:sz w:val="24"/>
          <w:szCs w:val="24"/>
        </w:rPr>
        <w:t>1192/2022</w:t>
      </w:r>
      <w:r w:rsidR="00E629CE">
        <w:rPr>
          <w:rFonts w:ascii="Aparajita" w:hAnsi="Aparajita" w:cs="Aparajita"/>
          <w:sz w:val="24"/>
          <w:szCs w:val="24"/>
        </w:rPr>
        <w:t xml:space="preserve"> </w:t>
      </w:r>
      <w:r w:rsidR="00D45BEF" w:rsidRPr="00E629CE">
        <w:rPr>
          <w:rFonts w:ascii="Aparajita" w:hAnsi="Aparajita" w:cs="Aparajita"/>
          <w:sz w:val="24"/>
          <w:szCs w:val="24"/>
        </w:rPr>
        <w:t>ante</w:t>
      </w:r>
      <w:r w:rsidR="00D45BEF">
        <w:rPr>
          <w:rFonts w:ascii="Aparajita" w:hAnsi="Aparajita" w:cs="Aparajita"/>
          <w:sz w:val="24"/>
          <w:szCs w:val="24"/>
        </w:rPr>
        <w:t xml:space="preserve"> el Instituto de Transparencia</w:t>
      </w:r>
      <w:r w:rsidR="00936F88">
        <w:rPr>
          <w:rFonts w:ascii="Aparajita" w:hAnsi="Aparajita" w:cs="Aparajita"/>
          <w:sz w:val="24"/>
          <w:szCs w:val="24"/>
        </w:rPr>
        <w:t xml:space="preserve">, Acceso a la Información Pública y Protección de Datos </w:t>
      </w:r>
      <w:r w:rsidR="0042331D">
        <w:rPr>
          <w:rFonts w:ascii="Aparajita" w:hAnsi="Aparajita" w:cs="Aparajita"/>
          <w:sz w:val="24"/>
          <w:szCs w:val="24"/>
        </w:rPr>
        <w:t>Personales</w:t>
      </w:r>
      <w:r w:rsidR="00D45BEF">
        <w:rPr>
          <w:rFonts w:ascii="Aparajita" w:hAnsi="Aparajita" w:cs="Aparajita"/>
          <w:sz w:val="24"/>
          <w:szCs w:val="24"/>
        </w:rPr>
        <w:t xml:space="preserve"> (ITEI);</w:t>
      </w:r>
    </w:p>
    <w:p w:rsidR="00BC6621" w:rsidRDefault="00D45BEF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</w:t>
      </w:r>
      <w:r w:rsidR="006047EA">
        <w:rPr>
          <w:rFonts w:ascii="Aparajita" w:hAnsi="Aparajita" w:cs="Aparajita"/>
          <w:sz w:val="24"/>
          <w:szCs w:val="24"/>
        </w:rPr>
        <w:t>V</w:t>
      </w:r>
      <w:r w:rsidR="00247AD8" w:rsidRPr="000974F7">
        <w:rPr>
          <w:rFonts w:ascii="Aparajita" w:hAnsi="Aparajita" w:cs="Aparajita"/>
          <w:sz w:val="24"/>
          <w:szCs w:val="24"/>
        </w:rPr>
        <w:t>.-</w:t>
      </w:r>
      <w:r w:rsidR="000974F7" w:rsidRPr="000974F7">
        <w:rPr>
          <w:rFonts w:ascii="Aparajita" w:hAnsi="Aparajita" w:cs="Aparajita"/>
          <w:sz w:val="24"/>
          <w:szCs w:val="24"/>
        </w:rPr>
        <w:t xml:space="preserve"> Asuntos </w:t>
      </w:r>
      <w:r>
        <w:rPr>
          <w:rFonts w:ascii="Aparajita" w:hAnsi="Aparajita" w:cs="Aparajita"/>
          <w:sz w:val="24"/>
          <w:szCs w:val="24"/>
        </w:rPr>
        <w:t>varios y c</w:t>
      </w:r>
      <w:r w:rsidR="008A2639">
        <w:rPr>
          <w:rFonts w:ascii="Aparajita" w:hAnsi="Aparajita" w:cs="Aparajita"/>
          <w:sz w:val="24"/>
          <w:szCs w:val="24"/>
        </w:rPr>
        <w:t>lausura</w:t>
      </w:r>
      <w:r w:rsidR="000974F7" w:rsidRPr="000974F7">
        <w:rPr>
          <w:rFonts w:ascii="Aparajita" w:hAnsi="Aparajita" w:cs="Aparajita"/>
          <w:sz w:val="24"/>
          <w:szCs w:val="24"/>
        </w:rPr>
        <w:t>.</w:t>
      </w:r>
      <w:r w:rsidR="000974F7">
        <w:rPr>
          <w:rFonts w:ascii="Aparajita" w:hAnsi="Aparajita" w:cs="Aparajita"/>
          <w:sz w:val="24"/>
          <w:szCs w:val="24"/>
        </w:rPr>
        <w:t xml:space="preserve">- - - - - - - - - - - - - - - - - - - - - - - - - - - - - - - - - - - - - - - - - - - - - - - - - - - - - - </w:t>
      </w:r>
    </w:p>
    <w:p w:rsidR="006D4288" w:rsidRPr="00F12A2C" w:rsidRDefault="006D4288">
      <w:pPr>
        <w:spacing w:after="0" w:line="240" w:lineRule="auto"/>
        <w:jc w:val="both"/>
        <w:rPr>
          <w:rFonts w:ascii="Aparajita" w:hAnsi="Aparajita" w:cs="Aparajita"/>
          <w:sz w:val="8"/>
          <w:szCs w:val="24"/>
        </w:rPr>
      </w:pPr>
    </w:p>
    <w:p w:rsidR="00BC6621" w:rsidRPr="00A66742" w:rsidRDefault="00BC6621">
      <w:pPr>
        <w:spacing w:after="0" w:line="240" w:lineRule="auto"/>
        <w:ind w:firstLine="708"/>
        <w:jc w:val="both"/>
        <w:rPr>
          <w:sz w:val="2"/>
          <w:szCs w:val="24"/>
        </w:rPr>
      </w:pPr>
    </w:p>
    <w:p w:rsidR="00BC6621" w:rsidRPr="00A66742" w:rsidRDefault="00BC6621" w:rsidP="006C3D5B">
      <w:pPr>
        <w:spacing w:after="0" w:line="240" w:lineRule="auto"/>
        <w:rPr>
          <w:b/>
          <w:sz w:val="2"/>
          <w:szCs w:val="24"/>
        </w:rPr>
      </w:pPr>
    </w:p>
    <w:p w:rsidR="00BC6621" w:rsidRDefault="00825B11">
      <w:pPr>
        <w:spacing w:after="0" w:line="240" w:lineRule="auto"/>
        <w:jc w:val="center"/>
        <w:rPr>
          <w:rFonts w:ascii="Constantia" w:hAnsi="Constantia"/>
          <w:b/>
          <w:sz w:val="18"/>
          <w:szCs w:val="24"/>
        </w:rPr>
      </w:pPr>
      <w:r w:rsidRPr="000974F7">
        <w:rPr>
          <w:rFonts w:ascii="Constantia" w:hAnsi="Constantia"/>
          <w:b/>
          <w:sz w:val="18"/>
          <w:szCs w:val="24"/>
        </w:rPr>
        <w:t>DESARROLLO DEL ORDEN DEL DÍA</w:t>
      </w:r>
    </w:p>
    <w:p w:rsidR="006D4288" w:rsidRPr="00F12A2C" w:rsidRDefault="006D4288">
      <w:pPr>
        <w:spacing w:after="0" w:line="240" w:lineRule="auto"/>
        <w:jc w:val="center"/>
        <w:rPr>
          <w:rFonts w:ascii="Constantia" w:hAnsi="Constantia"/>
          <w:b/>
          <w:sz w:val="6"/>
          <w:szCs w:val="24"/>
        </w:rPr>
      </w:pPr>
    </w:p>
    <w:p w:rsidR="00BC6621" w:rsidRPr="000974F7" w:rsidRDefault="00BC6621">
      <w:pPr>
        <w:spacing w:after="0" w:line="240" w:lineRule="auto"/>
        <w:jc w:val="center"/>
        <w:rPr>
          <w:rFonts w:ascii="Constantia" w:hAnsi="Constantia"/>
          <w:b/>
          <w:sz w:val="18"/>
          <w:szCs w:val="24"/>
        </w:rPr>
      </w:pPr>
    </w:p>
    <w:p w:rsidR="00BC6621" w:rsidRPr="000974F7" w:rsidRDefault="00825B11">
      <w:pPr>
        <w:spacing w:after="0" w:line="240" w:lineRule="auto"/>
        <w:jc w:val="both"/>
        <w:rPr>
          <w:rFonts w:ascii="Constantia" w:hAnsi="Constantia"/>
          <w:b/>
          <w:sz w:val="18"/>
          <w:szCs w:val="24"/>
        </w:rPr>
      </w:pPr>
      <w:r w:rsidRPr="000974F7">
        <w:rPr>
          <w:rFonts w:ascii="Constantia" w:hAnsi="Constantia"/>
          <w:b/>
          <w:sz w:val="18"/>
          <w:szCs w:val="24"/>
        </w:rPr>
        <w:t xml:space="preserve">I. LISTA DE ASISTENCIA, VERIFICACIÓN DE QUÓRUM </w:t>
      </w:r>
      <w:r w:rsidR="004F05A8" w:rsidRPr="000974F7">
        <w:rPr>
          <w:rFonts w:ascii="Constantia" w:hAnsi="Constantia"/>
          <w:b/>
          <w:sz w:val="18"/>
          <w:szCs w:val="24"/>
        </w:rPr>
        <w:t>LEGAL PARA LA REALIZACIÓN DE LA SESIÓN</w:t>
      </w:r>
      <w:r w:rsidR="00306430">
        <w:rPr>
          <w:rFonts w:ascii="Constantia" w:hAnsi="Constantia"/>
          <w:b/>
          <w:sz w:val="18"/>
          <w:szCs w:val="24"/>
        </w:rPr>
        <w:t>.-</w:t>
      </w:r>
      <w:r w:rsidRPr="000974F7">
        <w:rPr>
          <w:rFonts w:ascii="Constantia" w:hAnsi="Constantia"/>
          <w:b/>
          <w:sz w:val="18"/>
          <w:szCs w:val="24"/>
        </w:rPr>
        <w:t xml:space="preserve"> </w:t>
      </w:r>
    </w:p>
    <w:p w:rsidR="004F05A8" w:rsidRPr="00654D80" w:rsidRDefault="004F05A8" w:rsidP="004F05A8">
      <w:pPr>
        <w:widowControl w:val="0"/>
        <w:spacing w:after="0" w:line="240" w:lineRule="auto"/>
        <w:jc w:val="both"/>
        <w:rPr>
          <w:sz w:val="16"/>
          <w:szCs w:val="24"/>
        </w:rPr>
      </w:pPr>
    </w:p>
    <w:p w:rsidR="00BC6621" w:rsidRDefault="00825B11" w:rsidP="00367B62">
      <w:pPr>
        <w:widowControl w:val="0"/>
        <w:spacing w:after="0" w:line="240" w:lineRule="auto"/>
        <w:ind w:firstLine="708"/>
        <w:jc w:val="both"/>
        <w:rPr>
          <w:rFonts w:ascii="Aparajita" w:hAnsi="Aparajita" w:cs="Aparajita"/>
          <w:sz w:val="24"/>
          <w:szCs w:val="24"/>
        </w:rPr>
      </w:pPr>
      <w:r w:rsidRPr="002642A2">
        <w:rPr>
          <w:rFonts w:ascii="Aparajita" w:hAnsi="Aparajita" w:cs="Aparajita"/>
          <w:sz w:val="24"/>
          <w:szCs w:val="24"/>
        </w:rPr>
        <w:t>Para da</w:t>
      </w:r>
      <w:r w:rsidR="00367B62">
        <w:rPr>
          <w:rFonts w:ascii="Aparajita" w:hAnsi="Aparajita" w:cs="Aparajita"/>
          <w:sz w:val="24"/>
          <w:szCs w:val="24"/>
        </w:rPr>
        <w:t xml:space="preserve">r inicio con el desarrollo la </w:t>
      </w:r>
      <w:r w:rsidR="00936F88">
        <w:rPr>
          <w:rFonts w:ascii="Aparajita" w:hAnsi="Aparajita" w:cs="Aparajita"/>
          <w:sz w:val="24"/>
          <w:szCs w:val="24"/>
        </w:rPr>
        <w:t>segunda</w:t>
      </w:r>
      <w:r w:rsidR="00367B62">
        <w:rPr>
          <w:rFonts w:ascii="Aparajita" w:hAnsi="Aparajita" w:cs="Aparajita"/>
          <w:sz w:val="24"/>
          <w:szCs w:val="24"/>
        </w:rPr>
        <w:t xml:space="preserve"> sesión extraordinaria del Comité de Transparencia, el Secretario técnico procedió a pasar </w:t>
      </w:r>
      <w:r w:rsidRPr="002642A2">
        <w:rPr>
          <w:rFonts w:ascii="Aparajita" w:hAnsi="Aparajita" w:cs="Aparajita"/>
          <w:sz w:val="24"/>
          <w:szCs w:val="24"/>
        </w:rPr>
        <w:t>lista de asistencia para verificar la integración del quórum necesario para la presente sesión, determinándose la presencia de:</w:t>
      </w:r>
    </w:p>
    <w:p w:rsidR="00AF20DA" w:rsidRPr="00F12A2C" w:rsidRDefault="00AF20DA">
      <w:pPr>
        <w:widowControl w:val="0"/>
        <w:spacing w:after="0" w:line="240" w:lineRule="auto"/>
        <w:ind w:firstLine="708"/>
        <w:jc w:val="both"/>
        <w:rPr>
          <w:rFonts w:ascii="Aparajita" w:hAnsi="Aparajita" w:cs="Aparajita"/>
          <w:sz w:val="14"/>
          <w:szCs w:val="24"/>
        </w:rPr>
      </w:pPr>
    </w:p>
    <w:p w:rsidR="00BC6621" w:rsidRPr="00AF20DA" w:rsidRDefault="00AF20DA" w:rsidP="00AF20D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Mario Camarena González Rubio</w:t>
      </w:r>
      <w:r>
        <w:rPr>
          <w:rFonts w:ascii="Aparajita" w:hAnsi="Aparajita" w:cs="Aparajita"/>
          <w:sz w:val="24"/>
          <w:szCs w:val="24"/>
        </w:rPr>
        <w:t>:</w:t>
      </w:r>
      <w:r w:rsidRPr="000974F7">
        <w:rPr>
          <w:rFonts w:ascii="Aparajita" w:hAnsi="Aparajita" w:cs="Aparajita"/>
          <w:sz w:val="24"/>
          <w:szCs w:val="24"/>
        </w:rPr>
        <w:t xml:space="preserve"> Presidente del Comité.- - - - - - - - - - - - -</w:t>
      </w:r>
      <w:r>
        <w:rPr>
          <w:rFonts w:ascii="Aparajita" w:hAnsi="Aparajita" w:cs="Aparajita"/>
          <w:sz w:val="24"/>
          <w:szCs w:val="24"/>
        </w:rPr>
        <w:t xml:space="preserve"> - - - - - - - - - - - - -</w:t>
      </w:r>
      <w:r w:rsidRPr="000974F7">
        <w:rPr>
          <w:rFonts w:ascii="Aparajita" w:hAnsi="Aparajita" w:cs="Aparajita"/>
          <w:sz w:val="24"/>
          <w:szCs w:val="24"/>
        </w:rPr>
        <w:t xml:space="preserve"> </w:t>
      </w:r>
      <w:r w:rsidRPr="000974F7">
        <w:rPr>
          <w:rFonts w:ascii="Aparajita" w:hAnsi="Aparajita" w:cs="Aparajita"/>
          <w:b/>
          <w:sz w:val="24"/>
          <w:szCs w:val="24"/>
        </w:rPr>
        <w:t>Presente</w:t>
      </w:r>
    </w:p>
    <w:p w:rsidR="00AF20DA" w:rsidRPr="00211193" w:rsidRDefault="00E723F3" w:rsidP="00AF20D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Juan Carlos Carbajal Gutiérrez: Secretario</w:t>
      </w:r>
      <w:r w:rsidR="00AF20DA">
        <w:rPr>
          <w:rFonts w:ascii="Aparajita" w:hAnsi="Aparajita" w:cs="Aparajita"/>
          <w:sz w:val="24"/>
          <w:szCs w:val="24"/>
        </w:rPr>
        <w:t xml:space="preserve"> del Comité</w:t>
      </w:r>
      <w:r w:rsidR="00AF20DA" w:rsidRPr="000974F7">
        <w:rPr>
          <w:rFonts w:ascii="Aparajita" w:hAnsi="Aparajita" w:cs="Aparajita"/>
          <w:sz w:val="24"/>
          <w:szCs w:val="24"/>
        </w:rPr>
        <w:t>.- - - - - - - - - - - - -</w:t>
      </w:r>
      <w:r w:rsidR="00AF20DA">
        <w:rPr>
          <w:rFonts w:ascii="Aparajita" w:hAnsi="Aparajita" w:cs="Aparajita"/>
          <w:sz w:val="24"/>
          <w:szCs w:val="24"/>
        </w:rPr>
        <w:t xml:space="preserve"> - - - - - - - - - - - -</w:t>
      </w:r>
      <w:r>
        <w:rPr>
          <w:rFonts w:ascii="Aparajita" w:hAnsi="Aparajita" w:cs="Aparajita"/>
          <w:sz w:val="24"/>
          <w:szCs w:val="24"/>
        </w:rPr>
        <w:t xml:space="preserve"> - - -</w:t>
      </w:r>
      <w:r w:rsidR="00AF20DA">
        <w:rPr>
          <w:rFonts w:ascii="Aparajita" w:hAnsi="Aparajita" w:cs="Aparajita"/>
          <w:sz w:val="24"/>
          <w:szCs w:val="24"/>
        </w:rPr>
        <w:t xml:space="preserve"> </w:t>
      </w:r>
      <w:r w:rsidRPr="00E723F3">
        <w:rPr>
          <w:rFonts w:ascii="Aparajita" w:hAnsi="Aparajita" w:cs="Aparajita"/>
          <w:b/>
          <w:sz w:val="24"/>
          <w:szCs w:val="24"/>
        </w:rPr>
        <w:t>Presente</w:t>
      </w:r>
    </w:p>
    <w:p w:rsidR="00AF20DA" w:rsidRPr="000974F7" w:rsidRDefault="00AF20DA" w:rsidP="00AF2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parajita" w:hAnsi="Aparajita" w:cs="Aparajita"/>
          <w:color w:val="000000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Irene Magali Arquieta González: E</w:t>
      </w:r>
      <w:r w:rsidRPr="000974F7">
        <w:rPr>
          <w:rFonts w:ascii="Aparajita" w:hAnsi="Aparajita" w:cs="Aparajita"/>
          <w:sz w:val="24"/>
          <w:szCs w:val="24"/>
        </w:rPr>
        <w:t>ncargada del Órgano de Control Interno e i</w:t>
      </w:r>
      <w:r w:rsidRPr="000974F7">
        <w:rPr>
          <w:rFonts w:ascii="Aparajita" w:hAnsi="Aparajita" w:cs="Aparajita"/>
          <w:color w:val="000000"/>
          <w:sz w:val="24"/>
          <w:szCs w:val="24"/>
        </w:rPr>
        <w:t xml:space="preserve">ntegrante del Comité.- - - - - - - - - - - - - - - - - - - - - - - - - - - - - - - - - - - - - - - </w:t>
      </w:r>
      <w:r>
        <w:rPr>
          <w:rFonts w:ascii="Aparajita" w:hAnsi="Aparajita" w:cs="Aparajita"/>
          <w:color w:val="000000"/>
          <w:sz w:val="24"/>
          <w:szCs w:val="24"/>
        </w:rPr>
        <w:t xml:space="preserve"> - - - - - - - - - - - - - - - - - - - - - - - - - - - - - - </w:t>
      </w:r>
      <w:r w:rsidRPr="000974F7">
        <w:rPr>
          <w:rFonts w:ascii="Aparajita" w:hAnsi="Aparajita" w:cs="Aparajita"/>
          <w:b/>
          <w:color w:val="000000"/>
          <w:sz w:val="24"/>
          <w:szCs w:val="24"/>
        </w:rPr>
        <w:t xml:space="preserve">Presente </w:t>
      </w:r>
    </w:p>
    <w:p w:rsidR="00AF20DA" w:rsidRPr="008C3A72" w:rsidRDefault="00AF20DA" w:rsidP="00AF20DA">
      <w:pPr>
        <w:widowControl w:val="0"/>
        <w:spacing w:after="0" w:line="240" w:lineRule="auto"/>
        <w:ind w:left="720"/>
        <w:jc w:val="both"/>
        <w:rPr>
          <w:rFonts w:ascii="Aparajita" w:hAnsi="Aparajita" w:cs="Aparajita"/>
          <w:sz w:val="10"/>
          <w:szCs w:val="24"/>
        </w:rPr>
      </w:pPr>
    </w:p>
    <w:p w:rsidR="00211193" w:rsidRPr="00AF20DA" w:rsidRDefault="00211193" w:rsidP="00211193">
      <w:pPr>
        <w:widowControl w:val="0"/>
        <w:spacing w:after="0" w:line="240" w:lineRule="auto"/>
        <w:ind w:left="720"/>
        <w:jc w:val="both"/>
        <w:rPr>
          <w:rFonts w:ascii="Aparajita" w:hAnsi="Aparajita" w:cs="Aparajita"/>
          <w:sz w:val="2"/>
          <w:szCs w:val="24"/>
        </w:rPr>
      </w:pPr>
    </w:p>
    <w:p w:rsidR="00BC6621" w:rsidRPr="00AF20DA" w:rsidRDefault="00BC6621" w:rsidP="002A0880">
      <w:pPr>
        <w:widowControl w:val="0"/>
        <w:spacing w:after="0" w:line="240" w:lineRule="auto"/>
        <w:ind w:left="720"/>
        <w:jc w:val="both"/>
        <w:rPr>
          <w:sz w:val="2"/>
          <w:szCs w:val="24"/>
        </w:rPr>
      </w:pPr>
    </w:p>
    <w:p w:rsidR="00C06900" w:rsidRDefault="00825B11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  <w:r w:rsidRPr="006F14D6">
        <w:rPr>
          <w:rFonts w:ascii="Constantia" w:hAnsi="Constantia"/>
          <w:b/>
          <w:sz w:val="18"/>
          <w:szCs w:val="24"/>
          <w:u w:val="single"/>
        </w:rPr>
        <w:t>ACUERDO PRIMERO</w:t>
      </w:r>
      <w:r w:rsidRPr="006F14D6">
        <w:rPr>
          <w:rFonts w:ascii="Constantia" w:hAnsi="Constantia"/>
          <w:b/>
          <w:sz w:val="18"/>
          <w:szCs w:val="24"/>
        </w:rPr>
        <w:t>.</w:t>
      </w:r>
      <w:r w:rsidR="00A61578">
        <w:rPr>
          <w:rFonts w:ascii="Constantia" w:hAnsi="Constantia"/>
          <w:b/>
          <w:sz w:val="18"/>
          <w:szCs w:val="24"/>
        </w:rPr>
        <w:t xml:space="preserve"> </w:t>
      </w:r>
      <w:r w:rsidRPr="006F14D6">
        <w:rPr>
          <w:rFonts w:ascii="Constantia" w:hAnsi="Constantia"/>
          <w:b/>
          <w:sz w:val="18"/>
          <w:szCs w:val="24"/>
        </w:rPr>
        <w:t xml:space="preserve">–  APROBACIÓN </w:t>
      </w:r>
      <w:r w:rsidR="00E723F3">
        <w:rPr>
          <w:rFonts w:ascii="Constantia" w:hAnsi="Constantia"/>
          <w:b/>
          <w:sz w:val="18"/>
          <w:szCs w:val="24"/>
        </w:rPr>
        <w:t xml:space="preserve">UNÁNIME </w:t>
      </w:r>
      <w:r w:rsidRPr="006F14D6">
        <w:rPr>
          <w:rFonts w:ascii="Constantia" w:hAnsi="Constantia"/>
          <w:b/>
          <w:sz w:val="18"/>
          <w:szCs w:val="24"/>
        </w:rPr>
        <w:t>DEL PRIMER PUNTO DEL ORDEN DEL DÍA:</w:t>
      </w:r>
      <w:r w:rsidRPr="000974F7">
        <w:rPr>
          <w:b/>
          <w:i/>
          <w:sz w:val="18"/>
          <w:szCs w:val="24"/>
        </w:rPr>
        <w:t xml:space="preserve"> </w:t>
      </w:r>
      <w:r w:rsidR="00E723F3" w:rsidRPr="009841BD">
        <w:rPr>
          <w:rFonts w:ascii="Aparajita" w:hAnsi="Aparajita" w:cs="Aparajita"/>
          <w:i/>
          <w:szCs w:val="24"/>
        </w:rPr>
        <w:t xml:space="preserve">Considerando lo anterior, </w:t>
      </w:r>
      <w:r w:rsidR="00E723F3" w:rsidRPr="009841BD">
        <w:rPr>
          <w:rFonts w:ascii="Aparajita" w:hAnsi="Aparajita" w:cs="Aparajita"/>
          <w:i/>
          <w:szCs w:val="24"/>
          <w:u w:val="single"/>
        </w:rPr>
        <w:t xml:space="preserve">se </w:t>
      </w:r>
      <w:r w:rsidR="00E723F3" w:rsidRPr="009841BD">
        <w:rPr>
          <w:rFonts w:ascii="Aparajita" w:hAnsi="Aparajita" w:cs="Aparajita"/>
          <w:b/>
          <w:i/>
          <w:szCs w:val="24"/>
          <w:u w:val="single"/>
        </w:rPr>
        <w:t>acordó</w:t>
      </w:r>
      <w:r w:rsidR="00E723F3" w:rsidRPr="009841BD">
        <w:rPr>
          <w:rFonts w:ascii="Aparajita" w:hAnsi="Aparajita" w:cs="Aparajita"/>
          <w:i/>
          <w:szCs w:val="24"/>
          <w:u w:val="single"/>
        </w:rPr>
        <w:t xml:space="preserve"> de forma unánime </w:t>
      </w:r>
      <w:r w:rsidR="009841BD" w:rsidRPr="009841BD">
        <w:rPr>
          <w:rFonts w:ascii="Aparajita" w:hAnsi="Aparajita" w:cs="Aparajita"/>
          <w:i/>
          <w:szCs w:val="24"/>
        </w:rPr>
        <w:t xml:space="preserve">dar por iniciada la </w:t>
      </w:r>
      <w:r w:rsidR="00936F88">
        <w:rPr>
          <w:rFonts w:ascii="Aparajita" w:hAnsi="Aparajita" w:cs="Aparajita"/>
          <w:i/>
          <w:szCs w:val="24"/>
        </w:rPr>
        <w:t>segunda</w:t>
      </w:r>
      <w:r w:rsidR="00367B62">
        <w:rPr>
          <w:rFonts w:ascii="Aparajita" w:hAnsi="Aparajita" w:cs="Aparajita"/>
          <w:i/>
          <w:szCs w:val="24"/>
        </w:rPr>
        <w:t xml:space="preserve"> sesión e</w:t>
      </w:r>
      <w:r w:rsidR="009841BD" w:rsidRPr="009841BD">
        <w:rPr>
          <w:rFonts w:ascii="Aparajita" w:hAnsi="Aparajita" w:cs="Aparajita"/>
          <w:i/>
          <w:szCs w:val="24"/>
        </w:rPr>
        <w:t>xtraordinaria del Comité de Transparencia</w:t>
      </w:r>
      <w:r w:rsidR="00367B62">
        <w:rPr>
          <w:rFonts w:ascii="Aparajita" w:hAnsi="Aparajita" w:cs="Aparajita"/>
          <w:i/>
          <w:szCs w:val="24"/>
        </w:rPr>
        <w:t>, de la Administración 2021 – 2024</w:t>
      </w:r>
      <w:r w:rsidR="009841BD" w:rsidRPr="009841BD">
        <w:rPr>
          <w:rFonts w:ascii="Aparajita" w:hAnsi="Aparajita" w:cs="Aparajita"/>
          <w:i/>
          <w:szCs w:val="24"/>
        </w:rPr>
        <w:t>.</w:t>
      </w:r>
    </w:p>
    <w:p w:rsidR="005C7472" w:rsidRDefault="005C7472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</w:p>
    <w:p w:rsidR="005C7472" w:rsidRDefault="005C7472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</w:p>
    <w:p w:rsidR="005C7472" w:rsidRDefault="005C7472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</w:p>
    <w:p w:rsidR="005C7472" w:rsidRDefault="005C7472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</w:p>
    <w:p w:rsidR="005C7472" w:rsidRDefault="005C7472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</w:p>
    <w:p w:rsidR="005C7472" w:rsidRDefault="005C7472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</w:p>
    <w:p w:rsidR="009841BD" w:rsidRPr="00A66742" w:rsidRDefault="009841BD">
      <w:pPr>
        <w:spacing w:after="0" w:line="240" w:lineRule="auto"/>
        <w:jc w:val="both"/>
        <w:rPr>
          <w:rFonts w:ascii="Aparajita" w:hAnsi="Aparajita" w:cs="Aparajita"/>
          <w:i/>
          <w:sz w:val="6"/>
          <w:szCs w:val="24"/>
        </w:rPr>
      </w:pPr>
    </w:p>
    <w:p w:rsidR="00306430" w:rsidRPr="00306430" w:rsidRDefault="00306430">
      <w:pPr>
        <w:spacing w:after="0" w:line="240" w:lineRule="auto"/>
        <w:jc w:val="both"/>
        <w:rPr>
          <w:rFonts w:ascii="Constantia" w:hAnsi="Constantia"/>
          <w:b/>
          <w:smallCaps/>
          <w:sz w:val="8"/>
          <w:szCs w:val="24"/>
        </w:rPr>
      </w:pPr>
    </w:p>
    <w:p w:rsidR="00306430" w:rsidRPr="00306430" w:rsidRDefault="00306430">
      <w:pPr>
        <w:spacing w:after="0" w:line="240" w:lineRule="auto"/>
        <w:jc w:val="both"/>
        <w:rPr>
          <w:rFonts w:ascii="Constantia" w:hAnsi="Constantia"/>
          <w:b/>
          <w:smallCaps/>
          <w:sz w:val="18"/>
          <w:szCs w:val="18"/>
        </w:rPr>
      </w:pPr>
      <w:r w:rsidRPr="00306430">
        <w:rPr>
          <w:rFonts w:ascii="Constantia" w:hAnsi="Constantia" w:cs="Aparajita"/>
          <w:b/>
          <w:sz w:val="18"/>
          <w:szCs w:val="18"/>
        </w:rPr>
        <w:lastRenderedPageBreak/>
        <w:t>II. LECTURA, DISCUSIÓN Y EN SU CASO LA APROBACIÓN DEL ORDEN DEL DÍA.-</w:t>
      </w:r>
    </w:p>
    <w:p w:rsidR="00306430" w:rsidRDefault="00306430">
      <w:pPr>
        <w:spacing w:after="0" w:line="240" w:lineRule="auto"/>
        <w:jc w:val="both"/>
        <w:rPr>
          <w:rFonts w:ascii="Constantia" w:hAnsi="Constantia"/>
          <w:b/>
          <w:smallCaps/>
          <w:sz w:val="18"/>
          <w:szCs w:val="24"/>
        </w:rPr>
      </w:pPr>
    </w:p>
    <w:p w:rsidR="00306430" w:rsidRDefault="00306430" w:rsidP="0030643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En atención al segundo punto del orden del día, el Secretario técnico del Comité de Transparencia, procedió a hacer lectura del orden del día, el cual, una vez leído, </w:t>
      </w:r>
      <w:r w:rsidRPr="002642A2">
        <w:rPr>
          <w:rFonts w:ascii="Aparajita" w:hAnsi="Aparajita" w:cs="Aparajita"/>
          <w:sz w:val="24"/>
          <w:szCs w:val="24"/>
        </w:rPr>
        <w:t>preguntó a los miembros presentes si deseaban la inclusión de un tema adicional</w:t>
      </w:r>
      <w:r>
        <w:rPr>
          <w:rFonts w:ascii="Aparajita" w:hAnsi="Aparajita" w:cs="Aparajita"/>
          <w:sz w:val="24"/>
          <w:szCs w:val="24"/>
        </w:rPr>
        <w:t xml:space="preserve"> al orden del día</w:t>
      </w:r>
      <w:r w:rsidRPr="002642A2">
        <w:rPr>
          <w:rFonts w:ascii="Aparajita" w:hAnsi="Aparajita" w:cs="Aparajita"/>
          <w:sz w:val="24"/>
          <w:szCs w:val="24"/>
        </w:rPr>
        <w:t xml:space="preserve">, quienes determinaron que no era necesario incluir tema adicional alguno, </w:t>
      </w:r>
      <w:r>
        <w:rPr>
          <w:rFonts w:ascii="Aparajita" w:hAnsi="Aparajita" w:cs="Aparajita"/>
          <w:sz w:val="24"/>
          <w:szCs w:val="24"/>
        </w:rPr>
        <w:t xml:space="preserve">requiriéndose entonces manifestaran los integrantes la aprobación del orden del día </w:t>
      </w:r>
      <w:r w:rsidRPr="002642A2">
        <w:rPr>
          <w:rFonts w:ascii="Aparajita" w:hAnsi="Aparajita" w:cs="Aparajita"/>
          <w:sz w:val="24"/>
          <w:szCs w:val="24"/>
        </w:rPr>
        <w:t>queda</w:t>
      </w:r>
      <w:r>
        <w:rPr>
          <w:rFonts w:ascii="Aparajita" w:hAnsi="Aparajita" w:cs="Aparajita"/>
          <w:sz w:val="24"/>
          <w:szCs w:val="24"/>
        </w:rPr>
        <w:t>ndo aprobado por unanimidad el orden del d</w:t>
      </w:r>
      <w:r w:rsidRPr="002642A2">
        <w:rPr>
          <w:rFonts w:ascii="Aparajita" w:hAnsi="Aparajita" w:cs="Aparajita"/>
          <w:sz w:val="24"/>
          <w:szCs w:val="24"/>
        </w:rPr>
        <w:t>ía propuesto, dándose inicio con el desarrollo del mismo.</w:t>
      </w:r>
    </w:p>
    <w:p w:rsidR="007A4750" w:rsidRDefault="007A4750">
      <w:pPr>
        <w:spacing w:after="0" w:line="240" w:lineRule="auto"/>
        <w:jc w:val="both"/>
        <w:rPr>
          <w:rFonts w:ascii="Constantia" w:hAnsi="Constantia"/>
          <w:b/>
          <w:smallCaps/>
          <w:sz w:val="18"/>
          <w:szCs w:val="24"/>
        </w:rPr>
      </w:pPr>
    </w:p>
    <w:p w:rsidR="007A4750" w:rsidRPr="001D3241" w:rsidRDefault="007A4750" w:rsidP="007A4750">
      <w:pPr>
        <w:spacing w:after="0" w:line="240" w:lineRule="auto"/>
        <w:jc w:val="both"/>
        <w:rPr>
          <w:rFonts w:ascii="Constantia" w:hAnsi="Constantia" w:cs="Aparajita"/>
          <w:b/>
          <w:sz w:val="18"/>
          <w:szCs w:val="18"/>
        </w:rPr>
      </w:pPr>
      <w:r w:rsidRPr="001D3241">
        <w:rPr>
          <w:rFonts w:ascii="Constantia" w:hAnsi="Constantia" w:cs="Aparajita"/>
          <w:b/>
          <w:sz w:val="18"/>
          <w:szCs w:val="18"/>
        </w:rPr>
        <w:t xml:space="preserve">III.- </w:t>
      </w:r>
      <w:r w:rsidR="00D6434A" w:rsidRPr="00D6434A">
        <w:rPr>
          <w:rFonts w:ascii="Constantia" w:hAnsi="Constantia" w:cs="Aparajita"/>
          <w:b/>
          <w:sz w:val="20"/>
          <w:szCs w:val="20"/>
        </w:rPr>
        <w:t xml:space="preserve">REVISIÓN, DISCUSIÓN Y EN SU CASO, LA CONFIRMACIÓN DE LA INEXISTENCIA DE INFORMACIÓN A LA QUE REFIERE LA SOLICITUD DE INFORMACIÓN, BAJO LOS NÚMEROS DE FOLIO: </w:t>
      </w:r>
      <w:r w:rsidR="00D6434A" w:rsidRPr="00D6434A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140284322000045, 140284322000047, 140284322000048</w:t>
      </w:r>
      <w:r w:rsidR="00D6434A" w:rsidRPr="00D6434A">
        <w:rPr>
          <w:rFonts w:ascii="Constantia" w:hAnsi="Constantia" w:cs="Aparajita"/>
          <w:b/>
          <w:sz w:val="20"/>
          <w:szCs w:val="20"/>
        </w:rPr>
        <w:t xml:space="preserve"> DEL EXPEDIENTE UTPDPE/II/</w:t>
      </w:r>
      <w:r w:rsidR="00D6434A" w:rsidRPr="00D6434A">
        <w:rPr>
          <w:rFonts w:asciiTheme="minorHAnsi" w:hAnsiTheme="minorHAnsi" w:cstheme="minorHAnsi"/>
          <w:b/>
          <w:sz w:val="20"/>
          <w:szCs w:val="20"/>
        </w:rPr>
        <w:t>047/2022</w:t>
      </w:r>
      <w:r w:rsidR="00D6434A" w:rsidRPr="00D6434A">
        <w:rPr>
          <w:rFonts w:ascii="Constantia" w:hAnsi="Constantia" w:cs="Aparajita"/>
          <w:b/>
          <w:sz w:val="20"/>
          <w:szCs w:val="20"/>
        </w:rPr>
        <w:t xml:space="preserve">, RESUELTA CON FECHA DEL </w:t>
      </w:r>
      <w:r w:rsidR="00D6434A" w:rsidRPr="009A70B4">
        <w:rPr>
          <w:rFonts w:asciiTheme="minorHAnsi" w:hAnsiTheme="minorHAnsi" w:cstheme="minorHAnsi"/>
          <w:b/>
          <w:sz w:val="20"/>
          <w:szCs w:val="20"/>
        </w:rPr>
        <w:t>17</w:t>
      </w:r>
      <w:r w:rsidR="00D6434A" w:rsidRPr="00D6434A">
        <w:rPr>
          <w:rFonts w:ascii="Constantia" w:hAnsi="Constantia" w:cs="Aparajita"/>
          <w:b/>
          <w:sz w:val="20"/>
          <w:szCs w:val="20"/>
        </w:rPr>
        <w:t xml:space="preserve"> DE FEBRERO DEL AÑO EN CURSO, DE LA CUAL SE INTERPUSO RECURSO DE REVISIÓN RR/</w:t>
      </w:r>
      <w:r w:rsidR="00D6434A" w:rsidRPr="009A70B4">
        <w:rPr>
          <w:rFonts w:asciiTheme="minorHAnsi" w:hAnsiTheme="minorHAnsi" w:cstheme="minorHAnsi"/>
          <w:b/>
          <w:sz w:val="20"/>
          <w:szCs w:val="20"/>
        </w:rPr>
        <w:t>1192/2022</w:t>
      </w:r>
      <w:r w:rsidR="00D6434A" w:rsidRPr="00D6434A">
        <w:rPr>
          <w:rFonts w:ascii="Constantia" w:hAnsi="Constantia" w:cs="Aparajita"/>
          <w:b/>
          <w:sz w:val="20"/>
          <w:szCs w:val="20"/>
        </w:rPr>
        <w:t xml:space="preserve"> ANTE EL INSTITUTO DE TRANSPARENCIA, ACCESO A LA INFORMACIÓN PÚBLICA Y PROTECCIÓN DE DATOS PERONALES (ITEI);</w:t>
      </w:r>
    </w:p>
    <w:p w:rsidR="007A4750" w:rsidRPr="007A4750" w:rsidRDefault="007A4750" w:rsidP="007A4750">
      <w:pPr>
        <w:spacing w:after="0" w:line="240" w:lineRule="auto"/>
        <w:jc w:val="both"/>
        <w:rPr>
          <w:rFonts w:ascii="Aparajita" w:hAnsi="Aparajita" w:cs="Aparajita"/>
          <w:sz w:val="14"/>
          <w:szCs w:val="24"/>
        </w:rPr>
      </w:pPr>
    </w:p>
    <w:p w:rsidR="00300405" w:rsidRDefault="007A4750" w:rsidP="007A475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En relación con el tercer punto del orden del día, el Comité de Transparencia comentó que</w:t>
      </w:r>
      <w:r w:rsidR="00300405">
        <w:rPr>
          <w:rFonts w:ascii="Aparajita" w:hAnsi="Aparajita" w:cs="Aparajita"/>
          <w:sz w:val="24"/>
          <w:szCs w:val="24"/>
        </w:rPr>
        <w:t xml:space="preserve"> derivado de la solicitud de información, con número de folio: </w:t>
      </w:r>
      <w:r w:rsidR="00422DB1" w:rsidRPr="00D6434A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140284322000045, 140284322000047, 140284322000048</w:t>
      </w:r>
      <w:r w:rsidR="00300405">
        <w:rPr>
          <w:rFonts w:ascii="Helvetica" w:hAnsi="Helvetica"/>
          <w:color w:val="000000"/>
          <w:sz w:val="15"/>
          <w:szCs w:val="15"/>
          <w:shd w:val="clear" w:color="auto" w:fill="FFFFFF"/>
        </w:rPr>
        <w:t>,</w:t>
      </w:r>
      <w:r w:rsidR="00422DB1">
        <w:rPr>
          <w:rFonts w:ascii="Aparajita" w:hAnsi="Aparajita" w:cs="Aparajita"/>
          <w:sz w:val="24"/>
          <w:szCs w:val="24"/>
        </w:rPr>
        <w:t xml:space="preserve"> del expediente: UTPDPE/II/0</w:t>
      </w:r>
      <w:r w:rsidR="001D3241">
        <w:rPr>
          <w:rFonts w:ascii="Aparajita" w:hAnsi="Aparajita" w:cs="Aparajita"/>
          <w:sz w:val="24"/>
          <w:szCs w:val="24"/>
        </w:rPr>
        <w:t>47</w:t>
      </w:r>
      <w:r w:rsidR="00422DB1">
        <w:rPr>
          <w:rFonts w:ascii="Aparajita" w:hAnsi="Aparajita" w:cs="Aparajita"/>
          <w:sz w:val="24"/>
          <w:szCs w:val="24"/>
        </w:rPr>
        <w:t>/2022</w:t>
      </w:r>
      <w:r w:rsidR="0055096D">
        <w:rPr>
          <w:rFonts w:ascii="Aparajita" w:hAnsi="Aparajita" w:cs="Aparajita"/>
          <w:sz w:val="24"/>
          <w:szCs w:val="24"/>
        </w:rPr>
        <w:t>, resuelta con fecha del 17 de febrero</w:t>
      </w:r>
      <w:r w:rsidR="00300405">
        <w:rPr>
          <w:rFonts w:ascii="Aparajita" w:hAnsi="Aparajita" w:cs="Aparajita"/>
          <w:sz w:val="24"/>
          <w:szCs w:val="24"/>
        </w:rPr>
        <w:t xml:space="preserve"> del año en curso, actuando de confo</w:t>
      </w:r>
      <w:r w:rsidR="003A7BCC">
        <w:rPr>
          <w:rFonts w:ascii="Aparajita" w:hAnsi="Aparajita" w:cs="Aparajita"/>
          <w:sz w:val="24"/>
          <w:szCs w:val="24"/>
        </w:rPr>
        <w:t>rmidad con el artículo 86-Bis.</w:t>
      </w:r>
      <w:r w:rsidR="00300405">
        <w:rPr>
          <w:rFonts w:ascii="Aparajita" w:hAnsi="Aparajita" w:cs="Aparajita"/>
          <w:sz w:val="24"/>
          <w:szCs w:val="24"/>
        </w:rPr>
        <w:t xml:space="preserve"> de la Ley de Transparencia y Acceso a la Información Pública del Estado de Jalisco y sus Municipios</w:t>
      </w:r>
      <w:r w:rsidR="00697D0D">
        <w:rPr>
          <w:rFonts w:ascii="Aparajita" w:hAnsi="Aparajita" w:cs="Aparajita"/>
          <w:sz w:val="24"/>
          <w:szCs w:val="24"/>
        </w:rPr>
        <w:t>, es necesidad del Comité de Transparencia tomar las medidas correspondientes a fin de declarar la inexistencia de la información que no se encuentre en los archivos del Ayuntamiento, por lo que, de conformidad a sus atribuciones que les son conferidas en los artículos 30.1 fracción II y 86-Bis.3 de la Ley de Transparencia anteriormente invocada</w:t>
      </w:r>
      <w:r w:rsidR="00536571">
        <w:rPr>
          <w:rFonts w:ascii="Aparajita" w:hAnsi="Aparajita" w:cs="Aparajita"/>
          <w:sz w:val="24"/>
          <w:szCs w:val="24"/>
        </w:rPr>
        <w:t>, se le confiere al Comité, confirmar, modificar o revocar las determinaciones de declaración de inexistencia de la información en caso de que ésta tuviera que existir, en la medida de lo posible, o que previa acreditación de la imposibilidad de su generación, exponga de forma fundada y motivada, las razones por las cuales en su caso particular, el sujeto obligado no ejerció dichas facultades, competencias o funciones.</w:t>
      </w:r>
    </w:p>
    <w:p w:rsidR="00536571" w:rsidRPr="00A66742" w:rsidRDefault="00536571" w:rsidP="007A4750">
      <w:pPr>
        <w:spacing w:after="0" w:line="240" w:lineRule="auto"/>
        <w:jc w:val="both"/>
        <w:rPr>
          <w:rFonts w:ascii="Aparajita" w:hAnsi="Aparajita" w:cs="Aparajita"/>
          <w:sz w:val="10"/>
          <w:szCs w:val="24"/>
        </w:rPr>
      </w:pPr>
    </w:p>
    <w:p w:rsidR="00CD18D0" w:rsidRDefault="003A7BCC" w:rsidP="007A475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Derivado del oficio </w:t>
      </w:r>
      <w:r w:rsidR="0042331D">
        <w:rPr>
          <w:rFonts w:ascii="Aparajita" w:hAnsi="Aparajita" w:cs="Aparajita"/>
          <w:sz w:val="24"/>
          <w:szCs w:val="24"/>
        </w:rPr>
        <w:t>SG-III/0021/2022</w:t>
      </w:r>
      <w:r w:rsidR="00536571">
        <w:rPr>
          <w:rFonts w:ascii="Aparajita" w:hAnsi="Aparajita" w:cs="Aparajita"/>
          <w:sz w:val="24"/>
          <w:szCs w:val="24"/>
        </w:rPr>
        <w:t xml:space="preserve">, proporcionado por la </w:t>
      </w:r>
      <w:r w:rsidR="0055096D">
        <w:rPr>
          <w:rFonts w:ascii="Aparajita" w:hAnsi="Aparajita" w:cs="Aparajita"/>
          <w:sz w:val="24"/>
          <w:szCs w:val="24"/>
        </w:rPr>
        <w:t xml:space="preserve">SECRETARÍA GENERAL </w:t>
      </w:r>
      <w:r>
        <w:rPr>
          <w:rFonts w:ascii="Aparajita" w:hAnsi="Aparajita" w:cs="Aparajita"/>
          <w:sz w:val="24"/>
          <w:szCs w:val="24"/>
        </w:rPr>
        <w:t>DE</w:t>
      </w:r>
      <w:r w:rsidR="0055096D">
        <w:rPr>
          <w:rFonts w:ascii="Aparajita" w:hAnsi="Aparajita" w:cs="Aparajita"/>
          <w:sz w:val="24"/>
          <w:szCs w:val="24"/>
        </w:rPr>
        <w:t>L AYUNTAMIENTO DE</w:t>
      </w:r>
      <w:r>
        <w:rPr>
          <w:rFonts w:ascii="Aparajita" w:hAnsi="Aparajita" w:cs="Aparajita"/>
          <w:sz w:val="24"/>
          <w:szCs w:val="24"/>
        </w:rPr>
        <w:t xml:space="preserve"> ETZATLÁN, JALISCO, con fecha del </w:t>
      </w:r>
      <w:r w:rsidR="00513D23">
        <w:rPr>
          <w:rFonts w:ascii="Aparajita" w:hAnsi="Aparajita" w:cs="Aparajita"/>
          <w:sz w:val="24"/>
          <w:szCs w:val="24"/>
        </w:rPr>
        <w:t>02</w:t>
      </w:r>
      <w:r w:rsidR="00536571">
        <w:rPr>
          <w:rFonts w:ascii="Aparajita" w:hAnsi="Aparajita" w:cs="Aparajita"/>
          <w:sz w:val="24"/>
          <w:szCs w:val="24"/>
        </w:rPr>
        <w:t xml:space="preserve"> </w:t>
      </w:r>
      <w:r w:rsidR="00513D23">
        <w:rPr>
          <w:rFonts w:ascii="Aparajita" w:hAnsi="Aparajita" w:cs="Aparajita"/>
          <w:sz w:val="24"/>
          <w:szCs w:val="24"/>
        </w:rPr>
        <w:t>de Marzo</w:t>
      </w:r>
      <w:r w:rsidR="00536571">
        <w:rPr>
          <w:rFonts w:ascii="Aparajita" w:hAnsi="Aparajita" w:cs="Aparajita"/>
          <w:sz w:val="24"/>
          <w:szCs w:val="24"/>
        </w:rPr>
        <w:t xml:space="preserve"> del año en curso, </w:t>
      </w:r>
      <w:r w:rsidR="00223A10">
        <w:rPr>
          <w:rFonts w:ascii="Aparajita" w:hAnsi="Aparajita" w:cs="Aparajita"/>
          <w:sz w:val="24"/>
          <w:szCs w:val="24"/>
        </w:rPr>
        <w:t>se señala la declaratoria de inexistencia de la información</w:t>
      </w:r>
      <w:r w:rsidR="00513D23">
        <w:rPr>
          <w:rFonts w:ascii="Aparajita" w:hAnsi="Aparajita" w:cs="Aparajita"/>
          <w:sz w:val="24"/>
          <w:szCs w:val="24"/>
        </w:rPr>
        <w:t xml:space="preserve"> mediante CONSTANCIA DE BUSQUEDA DE INFORMACIÓN, </w:t>
      </w:r>
      <w:r w:rsidR="00513D23" w:rsidRPr="00513D23">
        <w:rPr>
          <w:rFonts w:ascii="Aparajita" w:hAnsi="Aparajita" w:cs="Aparajita"/>
          <w:sz w:val="24"/>
          <w:szCs w:val="24"/>
        </w:rPr>
        <w:t xml:space="preserve">en el que se señala la inexistencia de la documentación referente al agravio </w:t>
      </w:r>
      <w:r w:rsidR="001134D6">
        <w:rPr>
          <w:rFonts w:ascii="Aparajita" w:hAnsi="Aparajita" w:cs="Aparajita"/>
          <w:sz w:val="24"/>
          <w:szCs w:val="24"/>
        </w:rPr>
        <w:t>que diere vida al recurso de revisión RR 1192/2022</w:t>
      </w:r>
      <w:r w:rsidR="00513D23" w:rsidRPr="00513D23">
        <w:rPr>
          <w:rFonts w:ascii="Aparajita" w:hAnsi="Aparajita" w:cs="Aparajita"/>
          <w:sz w:val="24"/>
          <w:szCs w:val="24"/>
        </w:rPr>
        <w:t xml:space="preserve">: </w:t>
      </w:r>
      <w:r w:rsidR="001134D6">
        <w:rPr>
          <w:rFonts w:ascii="Aparajita" w:hAnsi="Aparajita" w:cs="Aparajita"/>
          <w:sz w:val="24"/>
          <w:szCs w:val="24"/>
        </w:rPr>
        <w:t>“</w:t>
      </w:r>
      <w:r w:rsidR="00513D23" w:rsidRPr="00513D23">
        <w:rPr>
          <w:rFonts w:ascii="Aparajita" w:hAnsi="Aparajita" w:cs="Aparajita"/>
          <w:i/>
          <w:sz w:val="24"/>
          <w:szCs w:val="24"/>
        </w:rPr>
        <w:t>La respuesta carece de documentales oficiales que acrediten la respuesta. Me gustaría obtener los archivos de la adopción oficial en 1991</w:t>
      </w:r>
      <w:r w:rsidR="001134D6">
        <w:rPr>
          <w:rFonts w:ascii="Aparajita" w:hAnsi="Aparajita" w:cs="Aparajita"/>
          <w:i/>
          <w:sz w:val="24"/>
          <w:szCs w:val="24"/>
        </w:rPr>
        <w:t>”</w:t>
      </w:r>
      <w:r w:rsidR="00CD18D0">
        <w:rPr>
          <w:rFonts w:ascii="Aparajita" w:hAnsi="Aparajita" w:cs="Aparajita"/>
          <w:sz w:val="24"/>
          <w:szCs w:val="24"/>
        </w:rPr>
        <w:t>,</w:t>
      </w:r>
      <w:r w:rsidR="00223A10">
        <w:rPr>
          <w:rFonts w:ascii="Aparajita" w:hAnsi="Aparajita" w:cs="Aparajita"/>
          <w:sz w:val="24"/>
          <w:szCs w:val="24"/>
        </w:rPr>
        <w:t xml:space="preserve"> toda vez que, tras una búsqueda minuciosa </w:t>
      </w:r>
      <w:r w:rsidR="00FB4BA2">
        <w:rPr>
          <w:rFonts w:ascii="Aparajita" w:hAnsi="Aparajita" w:cs="Aparajita"/>
          <w:sz w:val="24"/>
          <w:szCs w:val="24"/>
        </w:rPr>
        <w:t xml:space="preserve">en </w:t>
      </w:r>
      <w:r w:rsidR="006804A1">
        <w:rPr>
          <w:rFonts w:ascii="Aparajita" w:hAnsi="Aparajita" w:cs="Aparajita"/>
          <w:sz w:val="24"/>
          <w:szCs w:val="24"/>
        </w:rPr>
        <w:t xml:space="preserve">sus </w:t>
      </w:r>
      <w:r w:rsidR="00FB4BA2">
        <w:rPr>
          <w:rFonts w:ascii="Aparajita" w:hAnsi="Aparajita" w:cs="Aparajita"/>
          <w:sz w:val="24"/>
          <w:szCs w:val="24"/>
        </w:rPr>
        <w:t>registros</w:t>
      </w:r>
      <w:r w:rsidR="006804A1">
        <w:rPr>
          <w:rFonts w:ascii="Aparajita" w:hAnsi="Aparajita" w:cs="Aparajita"/>
          <w:sz w:val="24"/>
          <w:szCs w:val="24"/>
        </w:rPr>
        <w:t xml:space="preserve"> no se logró identificar al mencionado documento.</w:t>
      </w:r>
    </w:p>
    <w:p w:rsidR="00A66742" w:rsidRPr="00A66742" w:rsidRDefault="00A66742" w:rsidP="007A4750">
      <w:pPr>
        <w:spacing w:after="0" w:line="240" w:lineRule="auto"/>
        <w:jc w:val="both"/>
        <w:rPr>
          <w:rFonts w:ascii="Aparajita" w:hAnsi="Aparajita" w:cs="Aparajita"/>
          <w:sz w:val="10"/>
          <w:szCs w:val="24"/>
        </w:rPr>
      </w:pPr>
    </w:p>
    <w:p w:rsidR="000B4E16" w:rsidRDefault="00FB4BA2" w:rsidP="000B4E16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Afirmando que la </w:t>
      </w:r>
      <w:r w:rsidR="006804A1">
        <w:rPr>
          <w:rFonts w:ascii="Aparajita" w:hAnsi="Aparajita" w:cs="Aparajita"/>
          <w:sz w:val="24"/>
          <w:szCs w:val="24"/>
        </w:rPr>
        <w:t>Secretaría General</w:t>
      </w:r>
      <w:r>
        <w:rPr>
          <w:rFonts w:ascii="Aparajita" w:hAnsi="Aparajita" w:cs="Aparajita"/>
          <w:sz w:val="24"/>
          <w:szCs w:val="24"/>
        </w:rPr>
        <w:t xml:space="preserve"> de este sujeto obligado del Ayuntamiento de Etzatlán, Jalisco, tomó las medidas necesarias para localizar la información señalada, y se confirmó su inexistencia dentro de los registros físicos y electrónicos </w:t>
      </w:r>
      <w:r w:rsidR="006804A1">
        <w:rPr>
          <w:rFonts w:ascii="Aparajita" w:hAnsi="Aparajita" w:cs="Aparajita"/>
          <w:sz w:val="24"/>
          <w:szCs w:val="24"/>
        </w:rPr>
        <w:t>en su resguardo</w:t>
      </w:r>
      <w:r>
        <w:rPr>
          <w:rFonts w:ascii="Aparajita" w:hAnsi="Aparajita" w:cs="Aparajita"/>
          <w:sz w:val="24"/>
          <w:szCs w:val="24"/>
        </w:rPr>
        <w:t>, y en virtud de que</w:t>
      </w:r>
      <w:r w:rsidR="000B4E16">
        <w:rPr>
          <w:rFonts w:ascii="Aparajita" w:hAnsi="Aparajita" w:cs="Aparajita"/>
          <w:sz w:val="24"/>
          <w:szCs w:val="24"/>
        </w:rPr>
        <w:t>,</w:t>
      </w:r>
      <w:r>
        <w:rPr>
          <w:rFonts w:ascii="Aparajita" w:hAnsi="Aparajita" w:cs="Aparajita"/>
          <w:sz w:val="24"/>
          <w:szCs w:val="24"/>
        </w:rPr>
        <w:t xml:space="preserve"> se desconoce si la información solicitada </w:t>
      </w:r>
      <w:r w:rsidR="005048B8">
        <w:rPr>
          <w:rFonts w:ascii="Aparajita" w:hAnsi="Aparajita" w:cs="Aparajita"/>
          <w:sz w:val="24"/>
          <w:szCs w:val="24"/>
        </w:rPr>
        <w:t>exi</w:t>
      </w:r>
      <w:r w:rsidR="000B4E16">
        <w:rPr>
          <w:rFonts w:ascii="Aparajita" w:hAnsi="Aparajita" w:cs="Aparajita"/>
          <w:sz w:val="24"/>
          <w:szCs w:val="24"/>
        </w:rPr>
        <w:t xml:space="preserve">ste o nunca existió,  </w:t>
      </w:r>
      <w:r w:rsidR="005048B8">
        <w:rPr>
          <w:rFonts w:ascii="Aparajita" w:hAnsi="Aparajita" w:cs="Aparajita"/>
          <w:sz w:val="24"/>
          <w:szCs w:val="24"/>
        </w:rPr>
        <w:t>se considera que esta no fue genera</w:t>
      </w:r>
      <w:r w:rsidR="000B4E16">
        <w:rPr>
          <w:rFonts w:ascii="Aparajita" w:hAnsi="Aparajita" w:cs="Aparajita"/>
          <w:sz w:val="24"/>
          <w:szCs w:val="24"/>
        </w:rPr>
        <w:t xml:space="preserve">da o administrada en su momento, toda vez que el dato a que hace referencia el recurrente se tomó de las páginas 196-171 de un material bibliográfico ajeno a este sujeto obligado, el cual llevar como título: </w:t>
      </w:r>
      <w:r w:rsidR="000B4E16" w:rsidRPr="000B4E16">
        <w:rPr>
          <w:rFonts w:ascii="Aparajita" w:hAnsi="Aparajita" w:cs="Aparajita"/>
          <w:sz w:val="24"/>
          <w:szCs w:val="24"/>
        </w:rPr>
        <w:t>“Heráldica oficial de los Municipios de Jalisco”, D.R 2009 Gobierno de Jalisco de la Secretaría General de Gobierno, Segunda Edición, ISBN 968-832-595-3</w:t>
      </w:r>
      <w:r w:rsidR="00D2061D">
        <w:rPr>
          <w:rFonts w:ascii="Aparajita" w:hAnsi="Aparajita" w:cs="Aparajita"/>
          <w:sz w:val="24"/>
          <w:szCs w:val="24"/>
        </w:rPr>
        <w:t>, mismo que fuere verificado por el</w:t>
      </w:r>
      <w:r w:rsidR="005C7472">
        <w:rPr>
          <w:rFonts w:ascii="Aparajita" w:hAnsi="Aparajita" w:cs="Aparajita"/>
          <w:sz w:val="24"/>
          <w:szCs w:val="24"/>
        </w:rPr>
        <w:t xml:space="preserve"> </w:t>
      </w:r>
      <w:r w:rsidR="00D2061D">
        <w:rPr>
          <w:rFonts w:ascii="Aparajita" w:hAnsi="Aparajita" w:cs="Aparajita"/>
          <w:sz w:val="24"/>
          <w:szCs w:val="24"/>
        </w:rPr>
        <w:lastRenderedPageBreak/>
        <w:t>comité de transparencia, y efectivamente corresponde a la página 171, más sin embargo el material bibliográfico no anexa documentación o datos correspondientes a dicho registro de adopción.</w:t>
      </w:r>
    </w:p>
    <w:p w:rsidR="005048B8" w:rsidRPr="005048B8" w:rsidRDefault="005048B8" w:rsidP="007A4750">
      <w:pPr>
        <w:spacing w:after="0" w:line="240" w:lineRule="auto"/>
        <w:jc w:val="both"/>
        <w:rPr>
          <w:rFonts w:ascii="Aparajita" w:hAnsi="Aparajita" w:cs="Aparajita"/>
          <w:sz w:val="14"/>
          <w:szCs w:val="24"/>
        </w:rPr>
      </w:pPr>
    </w:p>
    <w:p w:rsidR="005A4399" w:rsidRDefault="005048B8" w:rsidP="007A475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Habiendo el comité realizado anteriormente a la presente sesión, todas las gestiones posibles y necesarias para comp</w:t>
      </w:r>
      <w:r w:rsidR="001E26E9">
        <w:rPr>
          <w:rFonts w:ascii="Aparajita" w:hAnsi="Aparajita" w:cs="Aparajita"/>
          <w:sz w:val="24"/>
          <w:szCs w:val="24"/>
        </w:rPr>
        <w:t>robar lo ofrecido en contestación por la secretaría general</w:t>
      </w:r>
      <w:r>
        <w:rPr>
          <w:rFonts w:ascii="Aparajita" w:hAnsi="Aparajita" w:cs="Aparajita"/>
          <w:sz w:val="24"/>
          <w:szCs w:val="24"/>
        </w:rPr>
        <w:t>, se aclara que se carece</w:t>
      </w:r>
      <w:r w:rsidR="001E26E9">
        <w:rPr>
          <w:rFonts w:ascii="Aparajita" w:hAnsi="Aparajita" w:cs="Aparajita"/>
          <w:sz w:val="24"/>
          <w:szCs w:val="24"/>
        </w:rPr>
        <w:t>n</w:t>
      </w:r>
      <w:r>
        <w:rPr>
          <w:rFonts w:ascii="Aparajita" w:hAnsi="Aparajita" w:cs="Aparajita"/>
          <w:sz w:val="24"/>
          <w:szCs w:val="24"/>
        </w:rPr>
        <w:t xml:space="preserve"> de los conocimientos, facultades y/o herramientas adicionales para cuestionar de alguna otra forma respecto de la búsqueda de la información requ</w:t>
      </w:r>
      <w:r w:rsidR="001E26E9">
        <w:rPr>
          <w:rFonts w:ascii="Aparajita" w:hAnsi="Aparajita" w:cs="Aparajita"/>
          <w:sz w:val="24"/>
          <w:szCs w:val="24"/>
        </w:rPr>
        <w:t xml:space="preserve">erida, se propone confirmar </w:t>
      </w:r>
      <w:r w:rsidR="005A4399">
        <w:rPr>
          <w:rFonts w:ascii="Aparajita" w:hAnsi="Aparajita" w:cs="Aparajita"/>
          <w:sz w:val="24"/>
          <w:szCs w:val="24"/>
        </w:rPr>
        <w:t>la</w:t>
      </w:r>
      <w:r w:rsidR="00BE2A31">
        <w:rPr>
          <w:rFonts w:ascii="Aparajita" w:hAnsi="Aparajita" w:cs="Aparajita"/>
          <w:sz w:val="24"/>
          <w:szCs w:val="24"/>
        </w:rPr>
        <w:t xml:space="preserve"> inexistencia de la información.</w:t>
      </w:r>
    </w:p>
    <w:p w:rsidR="00FB4BA2" w:rsidRPr="00A66742" w:rsidRDefault="00FB4BA2" w:rsidP="007A4750">
      <w:pPr>
        <w:spacing w:after="0" w:line="240" w:lineRule="auto"/>
        <w:jc w:val="both"/>
        <w:rPr>
          <w:rFonts w:ascii="Aparajita" w:hAnsi="Aparajita" w:cs="Aparajita"/>
          <w:sz w:val="10"/>
          <w:szCs w:val="24"/>
        </w:rPr>
      </w:pPr>
    </w:p>
    <w:p w:rsidR="00BE2A31" w:rsidRDefault="005048B8" w:rsidP="005048B8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6F14D6">
        <w:rPr>
          <w:rFonts w:ascii="Constantia" w:hAnsi="Constantia"/>
          <w:b/>
          <w:sz w:val="18"/>
          <w:szCs w:val="24"/>
          <w:u w:val="single"/>
        </w:rPr>
        <w:t xml:space="preserve">ACUERDO </w:t>
      </w:r>
      <w:r>
        <w:rPr>
          <w:rFonts w:ascii="Constantia" w:hAnsi="Constantia"/>
          <w:b/>
          <w:sz w:val="18"/>
          <w:szCs w:val="24"/>
          <w:u w:val="single"/>
        </w:rPr>
        <w:t>SEGUNDO</w:t>
      </w:r>
      <w:r>
        <w:rPr>
          <w:rFonts w:ascii="Constantia" w:hAnsi="Constantia"/>
          <w:b/>
          <w:sz w:val="18"/>
          <w:szCs w:val="24"/>
        </w:rPr>
        <w:t xml:space="preserve"> </w:t>
      </w:r>
      <w:r w:rsidRPr="006F14D6">
        <w:rPr>
          <w:rFonts w:ascii="Constantia" w:hAnsi="Constantia"/>
          <w:b/>
          <w:sz w:val="18"/>
          <w:szCs w:val="24"/>
        </w:rPr>
        <w:t>–</w:t>
      </w:r>
      <w:r w:rsidRPr="000974F7">
        <w:rPr>
          <w:b/>
          <w:i/>
          <w:sz w:val="18"/>
          <w:szCs w:val="24"/>
        </w:rPr>
        <w:t xml:space="preserve"> </w:t>
      </w:r>
      <w:r w:rsidRPr="00BE2A31">
        <w:rPr>
          <w:rFonts w:ascii="Aparajita" w:hAnsi="Aparajita" w:cs="Aparajita"/>
          <w:sz w:val="24"/>
          <w:szCs w:val="24"/>
        </w:rPr>
        <w:t xml:space="preserve">Habiendo realizado todas las gestiones posibles y necesarias para corroborar lo expuesto </w:t>
      </w:r>
      <w:r w:rsidR="00BE2A31">
        <w:rPr>
          <w:rFonts w:ascii="Aparajita" w:hAnsi="Aparajita" w:cs="Aparajita"/>
          <w:sz w:val="24"/>
          <w:szCs w:val="24"/>
        </w:rPr>
        <w:t>en la respuesta ofrecida por la Secretaría General</w:t>
      </w:r>
      <w:r w:rsidRPr="00BE2A31">
        <w:rPr>
          <w:rFonts w:ascii="Aparajita" w:hAnsi="Aparajita" w:cs="Aparajita"/>
          <w:sz w:val="24"/>
          <w:szCs w:val="24"/>
        </w:rPr>
        <w:t xml:space="preserve">, </w:t>
      </w:r>
      <w:r w:rsidR="00BE2A31">
        <w:rPr>
          <w:rFonts w:ascii="Aparajita" w:hAnsi="Aparajita" w:cs="Aparajita"/>
          <w:sz w:val="24"/>
          <w:szCs w:val="24"/>
        </w:rPr>
        <w:t xml:space="preserve">se acuerda de forma unánime, </w:t>
      </w:r>
      <w:r w:rsidRPr="00BE2A31">
        <w:rPr>
          <w:rFonts w:ascii="Aparajita" w:hAnsi="Aparajita" w:cs="Aparajita"/>
          <w:sz w:val="24"/>
          <w:szCs w:val="24"/>
        </w:rPr>
        <w:t>la declaración de inexistencia de la información</w:t>
      </w:r>
      <w:r w:rsidR="00BE2A31">
        <w:rPr>
          <w:rFonts w:ascii="Aparajita" w:hAnsi="Aparajita" w:cs="Aparajita"/>
          <w:sz w:val="24"/>
          <w:szCs w:val="24"/>
        </w:rPr>
        <w:t xml:space="preserve"> correspondiente a </w:t>
      </w:r>
      <w:r w:rsidR="00BE2A31">
        <w:rPr>
          <w:rFonts w:ascii="Aparajita" w:hAnsi="Aparajita" w:cs="Aparajita"/>
          <w:i/>
          <w:sz w:val="24"/>
          <w:szCs w:val="24"/>
        </w:rPr>
        <w:t xml:space="preserve"> </w:t>
      </w:r>
      <w:r w:rsidR="005327E9" w:rsidRPr="00BE2A31">
        <w:rPr>
          <w:rFonts w:ascii="Aparajita" w:hAnsi="Aparajita" w:cs="Aparajita"/>
          <w:sz w:val="24"/>
          <w:szCs w:val="24"/>
        </w:rPr>
        <w:t>LOS ARCHIVOS DE LA ADOPCIÓN OFICIAL EN 1991</w:t>
      </w:r>
      <w:r w:rsidR="005327E9">
        <w:rPr>
          <w:rFonts w:ascii="Aparajita" w:hAnsi="Aparajita" w:cs="Aparajita"/>
          <w:sz w:val="24"/>
          <w:szCs w:val="24"/>
        </w:rPr>
        <w:t xml:space="preserve"> DEL ESCUDO DE ARMAS DEL AYUNTAMIENTO DE ETZAT</w:t>
      </w:r>
      <w:r w:rsidR="009E46BF">
        <w:rPr>
          <w:rFonts w:ascii="Aparajita" w:hAnsi="Aparajita" w:cs="Aparajita"/>
          <w:sz w:val="24"/>
          <w:szCs w:val="24"/>
        </w:rPr>
        <w:t xml:space="preserve">LÁN, JALISCO, toda vez que la información que fuere ofrecida en contestación en su momento a la solicitud de información, corresponde a una fuente bibliográfica ajena a este sujeto obligado, del cual no tuvo participación en su creación, y lo que en ella se afirma, no se puede comprobar de ninguna forma que este sujeto obligado tuvo en algún momento el resguardo de dicho documento en sus archivos y/o registros.- - - - - - - - - - - - - - - - - - - - - - - - - - - - - - - - - - - - - - - - - - - - - - - - - - </w:t>
      </w:r>
    </w:p>
    <w:p w:rsidR="00FB4BA2" w:rsidRPr="00A66742" w:rsidRDefault="00FB4BA2" w:rsidP="007A4750">
      <w:pPr>
        <w:spacing w:after="0" w:line="240" w:lineRule="auto"/>
        <w:jc w:val="both"/>
        <w:rPr>
          <w:rFonts w:ascii="Aparajita" w:hAnsi="Aparajita" w:cs="Aparajita"/>
          <w:sz w:val="16"/>
          <w:szCs w:val="24"/>
        </w:rPr>
      </w:pPr>
    </w:p>
    <w:p w:rsidR="00FB4BA2" w:rsidRDefault="006047EA" w:rsidP="007A475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6F14D6">
        <w:rPr>
          <w:rFonts w:ascii="Constantia" w:hAnsi="Constantia"/>
          <w:b/>
          <w:sz w:val="18"/>
          <w:szCs w:val="24"/>
          <w:u w:val="single"/>
        </w:rPr>
        <w:t xml:space="preserve">ACUERDO </w:t>
      </w:r>
      <w:r>
        <w:rPr>
          <w:rFonts w:ascii="Constantia" w:hAnsi="Constantia"/>
          <w:b/>
          <w:sz w:val="18"/>
          <w:szCs w:val="24"/>
          <w:u w:val="single"/>
        </w:rPr>
        <w:t>TERCERO</w:t>
      </w:r>
      <w:r w:rsidRPr="006F14D6">
        <w:rPr>
          <w:rFonts w:ascii="Constantia" w:hAnsi="Constantia"/>
          <w:b/>
          <w:sz w:val="18"/>
          <w:szCs w:val="24"/>
        </w:rPr>
        <w:t xml:space="preserve">–  </w:t>
      </w:r>
      <w:r w:rsidRPr="000974F7">
        <w:rPr>
          <w:b/>
          <w:i/>
          <w:sz w:val="18"/>
          <w:szCs w:val="24"/>
        </w:rPr>
        <w:t xml:space="preserve"> </w:t>
      </w:r>
      <w:r w:rsidRPr="002F5489">
        <w:rPr>
          <w:rFonts w:ascii="Aparajita" w:hAnsi="Aparajita" w:cs="Aparajita"/>
          <w:sz w:val="24"/>
          <w:szCs w:val="24"/>
        </w:rPr>
        <w:t xml:space="preserve">Se adjunta a la presente, el escrito de contestación </w:t>
      </w:r>
      <w:r w:rsidR="002F5489">
        <w:rPr>
          <w:rFonts w:ascii="Aparajita" w:hAnsi="Aparajita" w:cs="Aparajita"/>
          <w:sz w:val="24"/>
          <w:szCs w:val="24"/>
        </w:rPr>
        <w:t xml:space="preserve">ofrecido por la Secretaría General bajo el número de oficio: </w:t>
      </w:r>
      <w:r w:rsidR="0042331D">
        <w:rPr>
          <w:rFonts w:ascii="Aparajita" w:hAnsi="Aparajita" w:cs="Aparajita"/>
          <w:sz w:val="24"/>
          <w:szCs w:val="24"/>
        </w:rPr>
        <w:t>SG-III/0021/2022</w:t>
      </w:r>
      <w:r w:rsidR="002F5489">
        <w:rPr>
          <w:rFonts w:ascii="Aparajita" w:hAnsi="Aparajita" w:cs="Aparajita"/>
          <w:sz w:val="24"/>
          <w:szCs w:val="24"/>
        </w:rPr>
        <w:t>, así como de la constancia de búsqueda de información.</w:t>
      </w:r>
    </w:p>
    <w:p w:rsidR="008A2639" w:rsidRPr="00A66742" w:rsidRDefault="008A2639">
      <w:pPr>
        <w:spacing w:after="0" w:line="240" w:lineRule="auto"/>
        <w:jc w:val="both"/>
        <w:rPr>
          <w:rFonts w:ascii="Aparajita" w:hAnsi="Aparajita" w:cs="Aparajita"/>
          <w:i/>
          <w:sz w:val="10"/>
          <w:szCs w:val="24"/>
        </w:rPr>
      </w:pPr>
    </w:p>
    <w:p w:rsidR="00BC6621" w:rsidRPr="000974F7" w:rsidRDefault="006047EA">
      <w:pPr>
        <w:spacing w:after="0" w:line="240" w:lineRule="auto"/>
        <w:jc w:val="both"/>
        <w:rPr>
          <w:rFonts w:ascii="Constantia" w:hAnsi="Constantia"/>
          <w:i/>
          <w:sz w:val="18"/>
          <w:szCs w:val="24"/>
        </w:rPr>
      </w:pPr>
      <w:r>
        <w:rPr>
          <w:rFonts w:ascii="Constantia" w:hAnsi="Constantia"/>
          <w:b/>
          <w:smallCaps/>
          <w:sz w:val="18"/>
          <w:szCs w:val="24"/>
        </w:rPr>
        <w:t>IV</w:t>
      </w:r>
      <w:r w:rsidR="003F17FD" w:rsidRPr="000974F7">
        <w:rPr>
          <w:rFonts w:ascii="Constantia" w:hAnsi="Constantia"/>
          <w:b/>
          <w:smallCaps/>
          <w:sz w:val="18"/>
          <w:szCs w:val="24"/>
        </w:rPr>
        <w:t xml:space="preserve">.- </w:t>
      </w:r>
      <w:r w:rsidR="00825B11" w:rsidRPr="000974F7">
        <w:rPr>
          <w:rFonts w:ascii="Constantia" w:hAnsi="Constantia"/>
          <w:b/>
          <w:sz w:val="18"/>
          <w:szCs w:val="24"/>
        </w:rPr>
        <w:t>ASUNTOS GENERALES</w:t>
      </w:r>
      <w:r w:rsidR="008A2639">
        <w:rPr>
          <w:rFonts w:ascii="Constantia" w:hAnsi="Constantia"/>
          <w:b/>
          <w:sz w:val="18"/>
          <w:szCs w:val="24"/>
        </w:rPr>
        <w:t xml:space="preserve"> Y CLAUSURA</w:t>
      </w:r>
      <w:r w:rsidR="00825B11" w:rsidRPr="000974F7">
        <w:rPr>
          <w:rFonts w:ascii="Constantia" w:hAnsi="Constantia"/>
          <w:b/>
          <w:sz w:val="18"/>
          <w:szCs w:val="24"/>
        </w:rPr>
        <w:t xml:space="preserve">. </w:t>
      </w:r>
    </w:p>
    <w:p w:rsidR="008A2639" w:rsidRDefault="008A2639" w:rsidP="008A2639">
      <w:pPr>
        <w:spacing w:after="0" w:line="240" w:lineRule="auto"/>
        <w:jc w:val="both"/>
        <w:rPr>
          <w:sz w:val="12"/>
          <w:szCs w:val="24"/>
        </w:rPr>
      </w:pPr>
    </w:p>
    <w:p w:rsidR="00BC6621" w:rsidRPr="000974F7" w:rsidRDefault="00825B11" w:rsidP="00F521B8">
      <w:pPr>
        <w:spacing w:after="0" w:line="240" w:lineRule="auto"/>
        <w:ind w:firstLine="720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Acto continuo, el</w:t>
      </w:r>
      <w:r w:rsidR="00F521B8">
        <w:rPr>
          <w:rFonts w:ascii="Aparajita" w:hAnsi="Aparajita" w:cs="Aparajita"/>
          <w:sz w:val="24"/>
          <w:szCs w:val="24"/>
        </w:rPr>
        <w:t xml:space="preserve"> secretario del Comité da seguimiento al desahogo del orden del día en el que se les cuestiona a </w:t>
      </w:r>
      <w:r w:rsidRPr="000974F7">
        <w:rPr>
          <w:rFonts w:ascii="Aparajita" w:hAnsi="Aparajita" w:cs="Aparajita"/>
          <w:sz w:val="24"/>
          <w:szCs w:val="24"/>
        </w:rPr>
        <w:t xml:space="preserve">los presentes si </w:t>
      </w:r>
      <w:r w:rsidR="00F521B8">
        <w:rPr>
          <w:rFonts w:ascii="Aparajita" w:hAnsi="Aparajita" w:cs="Aparajita"/>
          <w:sz w:val="24"/>
          <w:szCs w:val="24"/>
        </w:rPr>
        <w:t>existe</w:t>
      </w:r>
      <w:r w:rsidRPr="000974F7">
        <w:rPr>
          <w:rFonts w:ascii="Aparajita" w:hAnsi="Aparajita" w:cs="Aparajita"/>
          <w:sz w:val="24"/>
          <w:szCs w:val="24"/>
        </w:rPr>
        <w:t xml:space="preserve"> algún tema adicional a tratar en </w:t>
      </w:r>
      <w:r w:rsidR="00F521B8">
        <w:rPr>
          <w:rFonts w:ascii="Aparajita" w:hAnsi="Aparajita" w:cs="Aparajita"/>
          <w:sz w:val="24"/>
          <w:szCs w:val="24"/>
        </w:rPr>
        <w:t>la presente</w:t>
      </w:r>
      <w:r w:rsidRPr="000974F7">
        <w:rPr>
          <w:rFonts w:ascii="Aparajita" w:hAnsi="Aparajita" w:cs="Aparajita"/>
          <w:sz w:val="24"/>
          <w:szCs w:val="24"/>
        </w:rPr>
        <w:t xml:space="preserve"> sesión, por lo que los integrantes del Comité </w:t>
      </w:r>
      <w:r w:rsidR="00F521B8">
        <w:rPr>
          <w:rFonts w:ascii="Aparajita" w:hAnsi="Aparajita" w:cs="Aparajita"/>
          <w:sz w:val="24"/>
          <w:szCs w:val="24"/>
        </w:rPr>
        <w:t>manifestaron</w:t>
      </w:r>
      <w:r w:rsidRPr="000974F7">
        <w:rPr>
          <w:rFonts w:ascii="Aparajita" w:hAnsi="Aparajita" w:cs="Aparajita"/>
          <w:sz w:val="24"/>
          <w:szCs w:val="24"/>
        </w:rPr>
        <w:t xml:space="preserve"> que no existía tema adicional a tratar</w:t>
      </w:r>
      <w:r w:rsidR="00F521B8">
        <w:rPr>
          <w:rFonts w:ascii="Aparajita" w:hAnsi="Aparajita" w:cs="Aparajita"/>
          <w:sz w:val="24"/>
          <w:szCs w:val="24"/>
        </w:rPr>
        <w:t>, por lo que se procede a continuar con el último punto del orden del día.</w:t>
      </w:r>
      <w:r w:rsidRPr="000974F7">
        <w:rPr>
          <w:rFonts w:ascii="Aparajita" w:hAnsi="Aparajita" w:cs="Aparajita"/>
          <w:sz w:val="24"/>
          <w:szCs w:val="24"/>
        </w:rPr>
        <w:t xml:space="preserve"> </w:t>
      </w:r>
    </w:p>
    <w:p w:rsidR="00BC6621" w:rsidRPr="00A66742" w:rsidRDefault="00BC6621">
      <w:pPr>
        <w:spacing w:after="0" w:line="240" w:lineRule="auto"/>
        <w:jc w:val="both"/>
        <w:rPr>
          <w:sz w:val="8"/>
          <w:szCs w:val="24"/>
        </w:rPr>
      </w:pPr>
    </w:p>
    <w:p w:rsidR="00CC3D6E" w:rsidRDefault="00654D80" w:rsidP="006047EA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Constantia" w:hAnsi="Constantia"/>
          <w:b/>
          <w:sz w:val="18"/>
          <w:szCs w:val="24"/>
          <w:u w:val="single"/>
        </w:rPr>
        <w:t xml:space="preserve">ACUERDO </w:t>
      </w:r>
      <w:r w:rsidR="00A66742">
        <w:rPr>
          <w:rFonts w:ascii="Constantia" w:hAnsi="Constantia"/>
          <w:b/>
          <w:sz w:val="18"/>
          <w:szCs w:val="24"/>
          <w:u w:val="single"/>
        </w:rPr>
        <w:t>CUART</w:t>
      </w:r>
      <w:r w:rsidR="008A2639">
        <w:rPr>
          <w:rFonts w:ascii="Constantia" w:hAnsi="Constantia"/>
          <w:b/>
          <w:sz w:val="18"/>
          <w:szCs w:val="24"/>
          <w:u w:val="single"/>
        </w:rPr>
        <w:t>O</w:t>
      </w:r>
      <w:r w:rsidR="00825B11" w:rsidRPr="006F14D6">
        <w:rPr>
          <w:rFonts w:ascii="Constantia" w:hAnsi="Constantia"/>
          <w:b/>
          <w:sz w:val="18"/>
          <w:szCs w:val="24"/>
          <w:u w:val="single"/>
        </w:rPr>
        <w:t>.</w:t>
      </w:r>
      <w:r w:rsidR="00825B11" w:rsidRPr="006F14D6">
        <w:rPr>
          <w:rFonts w:ascii="Constantia" w:hAnsi="Constantia"/>
          <w:b/>
          <w:sz w:val="18"/>
          <w:szCs w:val="24"/>
        </w:rPr>
        <w:t xml:space="preserve"> -APRO</w:t>
      </w:r>
      <w:r w:rsidR="00F026C9" w:rsidRPr="006F14D6">
        <w:rPr>
          <w:rFonts w:ascii="Constantia" w:hAnsi="Constantia"/>
          <w:b/>
          <w:sz w:val="18"/>
          <w:szCs w:val="24"/>
        </w:rPr>
        <w:t>BACIÓN UNÁNIME DE</w:t>
      </w:r>
      <w:r w:rsidR="00F521B8">
        <w:rPr>
          <w:rFonts w:ascii="Constantia" w:hAnsi="Constantia"/>
          <w:b/>
          <w:sz w:val="18"/>
          <w:szCs w:val="24"/>
        </w:rPr>
        <w:t xml:space="preserve"> </w:t>
      </w:r>
      <w:r w:rsidR="00F026C9" w:rsidRPr="006F14D6">
        <w:rPr>
          <w:rFonts w:ascii="Constantia" w:hAnsi="Constantia"/>
          <w:b/>
          <w:sz w:val="18"/>
          <w:szCs w:val="24"/>
        </w:rPr>
        <w:t>L</w:t>
      </w:r>
      <w:r w:rsidR="00F521B8">
        <w:rPr>
          <w:rFonts w:ascii="Constantia" w:hAnsi="Constantia"/>
          <w:b/>
          <w:sz w:val="18"/>
          <w:szCs w:val="24"/>
        </w:rPr>
        <w:t>OS</w:t>
      </w:r>
      <w:r w:rsidR="00F026C9" w:rsidRPr="006F14D6">
        <w:rPr>
          <w:rFonts w:ascii="Constantia" w:hAnsi="Constantia"/>
          <w:b/>
          <w:sz w:val="18"/>
          <w:szCs w:val="24"/>
        </w:rPr>
        <w:t xml:space="preserve"> PUNTO</w:t>
      </w:r>
      <w:r w:rsidR="00F521B8">
        <w:rPr>
          <w:rFonts w:ascii="Constantia" w:hAnsi="Constantia"/>
          <w:b/>
          <w:sz w:val="18"/>
          <w:szCs w:val="24"/>
        </w:rPr>
        <w:t>S</w:t>
      </w:r>
      <w:r w:rsidR="00F026C9" w:rsidRPr="006F14D6">
        <w:rPr>
          <w:rFonts w:ascii="Constantia" w:hAnsi="Constantia"/>
          <w:b/>
          <w:sz w:val="18"/>
          <w:szCs w:val="24"/>
        </w:rPr>
        <w:t xml:space="preserve"> </w:t>
      </w:r>
      <w:r w:rsidR="008A2639">
        <w:rPr>
          <w:rFonts w:ascii="Constantia" w:hAnsi="Constantia"/>
          <w:b/>
          <w:sz w:val="18"/>
          <w:szCs w:val="24"/>
        </w:rPr>
        <w:t>TERCERO</w:t>
      </w:r>
      <w:r w:rsidR="00F521B8">
        <w:rPr>
          <w:rFonts w:ascii="Constantia" w:hAnsi="Constantia"/>
          <w:b/>
          <w:sz w:val="18"/>
          <w:szCs w:val="24"/>
        </w:rPr>
        <w:t xml:space="preserve"> Y CUARTO</w:t>
      </w:r>
      <w:r w:rsidR="00825B11" w:rsidRPr="006F14D6">
        <w:rPr>
          <w:rFonts w:ascii="Constantia" w:hAnsi="Constantia"/>
          <w:b/>
          <w:sz w:val="18"/>
          <w:szCs w:val="24"/>
        </w:rPr>
        <w:t xml:space="preserve"> DEL ORDEN DEL DÍA:</w:t>
      </w:r>
      <w:r w:rsidR="00825B11" w:rsidRPr="000974F7">
        <w:rPr>
          <w:b/>
          <w:i/>
          <w:sz w:val="18"/>
          <w:szCs w:val="24"/>
        </w:rPr>
        <w:t xml:space="preserve"> </w:t>
      </w:r>
      <w:r w:rsidR="00825B11" w:rsidRPr="000974F7">
        <w:rPr>
          <w:rFonts w:ascii="Aparajita" w:hAnsi="Aparajita" w:cs="Aparajita"/>
          <w:i/>
          <w:sz w:val="24"/>
          <w:szCs w:val="24"/>
        </w:rPr>
        <w:t>Considerando que no existe tema adicional a tratar en la presente sesión del Comité de Transparencia, los miembr</w:t>
      </w:r>
      <w:r w:rsidR="002A0880" w:rsidRPr="000974F7">
        <w:rPr>
          <w:rFonts w:ascii="Aparajita" w:hAnsi="Aparajita" w:cs="Aparajita"/>
          <w:i/>
          <w:sz w:val="24"/>
          <w:szCs w:val="24"/>
        </w:rPr>
        <w:t>os</w:t>
      </w:r>
      <w:r w:rsidR="00374508" w:rsidRPr="000974F7">
        <w:rPr>
          <w:rFonts w:ascii="Aparajita" w:hAnsi="Aparajita" w:cs="Aparajita"/>
          <w:i/>
          <w:sz w:val="24"/>
          <w:szCs w:val="24"/>
        </w:rPr>
        <w:t xml:space="preserve"> aprueban su clausura a las </w:t>
      </w:r>
      <w:r w:rsidR="00F521B8">
        <w:rPr>
          <w:rFonts w:ascii="Aparajita" w:hAnsi="Aparajita" w:cs="Aparajita"/>
          <w:sz w:val="24"/>
          <w:szCs w:val="24"/>
        </w:rPr>
        <w:t>10:34</w:t>
      </w:r>
      <w:r w:rsidR="006047EA" w:rsidRPr="00F62765">
        <w:rPr>
          <w:rFonts w:ascii="Aparajita" w:hAnsi="Aparajita" w:cs="Aparajita"/>
          <w:sz w:val="24"/>
          <w:szCs w:val="24"/>
        </w:rPr>
        <w:t xml:space="preserve"> </w:t>
      </w:r>
      <w:r w:rsidR="005C7472">
        <w:rPr>
          <w:rFonts w:ascii="Aparajita" w:hAnsi="Aparajita" w:cs="Aparajita"/>
          <w:sz w:val="24"/>
          <w:szCs w:val="24"/>
        </w:rPr>
        <w:t>diez horas con treinta y cuatro minutos</w:t>
      </w:r>
      <w:r w:rsidR="006047EA" w:rsidRPr="00F62765">
        <w:rPr>
          <w:rFonts w:ascii="Aparajita" w:hAnsi="Aparajita" w:cs="Aparajita"/>
          <w:sz w:val="24"/>
          <w:szCs w:val="24"/>
        </w:rPr>
        <w:t xml:space="preserve"> del día </w:t>
      </w:r>
      <w:r w:rsidR="005C7472">
        <w:rPr>
          <w:rFonts w:ascii="Aparajita" w:hAnsi="Aparajita" w:cs="Aparajita"/>
          <w:sz w:val="24"/>
          <w:szCs w:val="24"/>
        </w:rPr>
        <w:t>02</w:t>
      </w:r>
      <w:r w:rsidR="006047EA" w:rsidRPr="00F62765">
        <w:rPr>
          <w:rFonts w:ascii="Aparajita" w:hAnsi="Aparajita" w:cs="Aparajita"/>
          <w:sz w:val="24"/>
          <w:szCs w:val="24"/>
        </w:rPr>
        <w:t xml:space="preserve"> </w:t>
      </w:r>
      <w:r w:rsidR="005C7472">
        <w:rPr>
          <w:rFonts w:ascii="Aparajita" w:hAnsi="Aparajita" w:cs="Aparajita"/>
          <w:sz w:val="24"/>
          <w:szCs w:val="24"/>
        </w:rPr>
        <w:t>dos</w:t>
      </w:r>
      <w:r w:rsidR="006047EA" w:rsidRPr="00F62765">
        <w:rPr>
          <w:rFonts w:ascii="Aparajita" w:hAnsi="Aparajita" w:cs="Aparajita"/>
          <w:sz w:val="24"/>
          <w:szCs w:val="24"/>
        </w:rPr>
        <w:t xml:space="preserve"> de </w:t>
      </w:r>
      <w:r w:rsidR="005C7472">
        <w:rPr>
          <w:rFonts w:ascii="Aparajita" w:hAnsi="Aparajita" w:cs="Aparajita"/>
          <w:sz w:val="24"/>
          <w:szCs w:val="24"/>
        </w:rPr>
        <w:t>Marzo del 2022</w:t>
      </w:r>
      <w:r w:rsidR="006047EA" w:rsidRPr="002642A2">
        <w:rPr>
          <w:rFonts w:ascii="Aparajita" w:hAnsi="Aparajita" w:cs="Aparajita"/>
          <w:sz w:val="24"/>
          <w:szCs w:val="24"/>
        </w:rPr>
        <w:t xml:space="preserve"> dos mil </w:t>
      </w:r>
      <w:r w:rsidR="005C7472">
        <w:rPr>
          <w:rFonts w:ascii="Aparajita" w:hAnsi="Aparajita" w:cs="Aparajita"/>
          <w:sz w:val="24"/>
          <w:szCs w:val="24"/>
        </w:rPr>
        <w:t>veintidós</w:t>
      </w:r>
    </w:p>
    <w:p w:rsidR="006047EA" w:rsidRDefault="006047EA" w:rsidP="006047EA">
      <w:pPr>
        <w:spacing w:after="0" w:line="240" w:lineRule="auto"/>
        <w:jc w:val="both"/>
        <w:rPr>
          <w:sz w:val="24"/>
          <w:szCs w:val="24"/>
        </w:rPr>
      </w:pPr>
    </w:p>
    <w:p w:rsidR="00BC6621" w:rsidRPr="00CD15A9" w:rsidRDefault="00C051BA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CD15A9">
        <w:rPr>
          <w:b/>
          <w:smallCaps/>
          <w:sz w:val="24"/>
          <w:szCs w:val="24"/>
        </w:rPr>
        <w:t>Mario Camarena González Rubio</w:t>
      </w:r>
    </w:p>
    <w:p w:rsidR="00BC6621" w:rsidRPr="00374508" w:rsidRDefault="00C051BA">
      <w:pPr>
        <w:spacing w:after="0" w:line="240" w:lineRule="auto"/>
        <w:jc w:val="center"/>
        <w:rPr>
          <w:smallCaps/>
          <w:sz w:val="18"/>
          <w:szCs w:val="18"/>
        </w:rPr>
      </w:pPr>
      <w:r w:rsidRPr="00374508">
        <w:rPr>
          <w:smallCaps/>
          <w:sz w:val="18"/>
          <w:szCs w:val="18"/>
        </w:rPr>
        <w:t>PRESIDENTE MUNICIPAL</w:t>
      </w:r>
      <w:r w:rsidR="00825B11" w:rsidRPr="00374508">
        <w:rPr>
          <w:smallCaps/>
          <w:sz w:val="18"/>
          <w:szCs w:val="18"/>
        </w:rPr>
        <w:t xml:space="preserve"> Y PRESIDENTE DEL COMITÉ DE TRANSPARENCIA </w:t>
      </w:r>
    </w:p>
    <w:p w:rsidR="00BC6621" w:rsidRPr="00374508" w:rsidRDefault="00825B11">
      <w:pPr>
        <w:spacing w:after="0" w:line="240" w:lineRule="auto"/>
        <w:jc w:val="center"/>
        <w:rPr>
          <w:smallCaps/>
          <w:sz w:val="18"/>
          <w:szCs w:val="18"/>
        </w:rPr>
      </w:pPr>
      <w:r w:rsidRPr="00374508">
        <w:rPr>
          <w:smallCaps/>
          <w:sz w:val="18"/>
          <w:szCs w:val="18"/>
        </w:rPr>
        <w:t>DEL G</w:t>
      </w:r>
      <w:r w:rsidR="007A7288" w:rsidRPr="00374508">
        <w:rPr>
          <w:smallCaps/>
          <w:sz w:val="18"/>
          <w:szCs w:val="18"/>
        </w:rPr>
        <w:t>OBIERNO MUNICIPAL DE ETZATLÁN</w:t>
      </w:r>
    </w:p>
    <w:p w:rsidR="00BC6621" w:rsidRPr="00374508" w:rsidRDefault="00BC6621">
      <w:pPr>
        <w:spacing w:after="0" w:line="240" w:lineRule="auto"/>
        <w:jc w:val="center"/>
        <w:rPr>
          <w:smallCaps/>
          <w:sz w:val="18"/>
          <w:szCs w:val="18"/>
        </w:rPr>
      </w:pPr>
    </w:p>
    <w:p w:rsidR="00BC6621" w:rsidRDefault="00BC6621">
      <w:pPr>
        <w:spacing w:after="0" w:line="240" w:lineRule="auto"/>
        <w:jc w:val="center"/>
        <w:rPr>
          <w:smallCaps/>
          <w:sz w:val="24"/>
          <w:szCs w:val="24"/>
        </w:rPr>
      </w:pPr>
    </w:p>
    <w:p w:rsidR="00BC6621" w:rsidRPr="00CD15A9" w:rsidRDefault="00374508">
      <w:pPr>
        <w:spacing w:after="0" w:line="240" w:lineRule="auto"/>
        <w:jc w:val="center"/>
        <w:rPr>
          <w:b/>
          <w:smallCaps/>
          <w:sz w:val="20"/>
          <w:szCs w:val="20"/>
        </w:rPr>
      </w:pPr>
      <w:r w:rsidRPr="00CD15A9">
        <w:rPr>
          <w:b/>
          <w:smallCaps/>
          <w:sz w:val="20"/>
          <w:szCs w:val="20"/>
        </w:rPr>
        <w:t>IRENE</w:t>
      </w:r>
      <w:r w:rsidR="00C051BA" w:rsidRPr="00CD15A9">
        <w:rPr>
          <w:b/>
          <w:smallCaps/>
          <w:sz w:val="20"/>
          <w:szCs w:val="20"/>
        </w:rPr>
        <w:t xml:space="preserve"> MAGALI ARQUIETA GONZÁLEZ</w:t>
      </w:r>
      <w:r w:rsidR="00825B11" w:rsidRPr="00CD15A9">
        <w:rPr>
          <w:b/>
          <w:smallCaps/>
          <w:sz w:val="20"/>
          <w:szCs w:val="20"/>
        </w:rPr>
        <w:t xml:space="preserve"> </w:t>
      </w:r>
    </w:p>
    <w:p w:rsidR="00BC6621" w:rsidRPr="00374508" w:rsidRDefault="007A7288">
      <w:pPr>
        <w:spacing w:after="0" w:line="240" w:lineRule="auto"/>
        <w:jc w:val="center"/>
        <w:rPr>
          <w:smallCaps/>
          <w:sz w:val="20"/>
          <w:szCs w:val="20"/>
        </w:rPr>
      </w:pPr>
      <w:r w:rsidRPr="00374508">
        <w:rPr>
          <w:smallCaps/>
          <w:sz w:val="20"/>
          <w:szCs w:val="20"/>
        </w:rPr>
        <w:t xml:space="preserve">ENCARGADA DEL ÓRGANO DE CONTROL INTERNO E </w:t>
      </w:r>
      <w:r w:rsidR="00825B11" w:rsidRPr="00374508">
        <w:rPr>
          <w:smallCaps/>
          <w:sz w:val="20"/>
          <w:szCs w:val="20"/>
        </w:rPr>
        <w:t xml:space="preserve">INTEGRANTE DEL COMITÉ DE TRANSPARENCIA </w:t>
      </w:r>
    </w:p>
    <w:p w:rsidR="00BC6621" w:rsidRPr="00374508" w:rsidRDefault="00825B11">
      <w:pPr>
        <w:spacing w:after="0" w:line="240" w:lineRule="auto"/>
        <w:jc w:val="center"/>
        <w:rPr>
          <w:smallCaps/>
          <w:sz w:val="20"/>
          <w:szCs w:val="20"/>
        </w:rPr>
      </w:pPr>
      <w:r w:rsidRPr="00374508">
        <w:rPr>
          <w:smallCaps/>
          <w:sz w:val="20"/>
          <w:szCs w:val="20"/>
        </w:rPr>
        <w:t>DEL G</w:t>
      </w:r>
      <w:r w:rsidR="007A7288" w:rsidRPr="00374508">
        <w:rPr>
          <w:smallCaps/>
          <w:sz w:val="20"/>
          <w:szCs w:val="20"/>
        </w:rPr>
        <w:t>OBIERNO MUNICIPAL DE ETZATLÁN</w:t>
      </w:r>
    </w:p>
    <w:p w:rsidR="00BC6621" w:rsidRDefault="00BC6621">
      <w:pPr>
        <w:spacing w:after="0" w:line="240" w:lineRule="auto"/>
        <w:jc w:val="center"/>
        <w:rPr>
          <w:smallCaps/>
          <w:sz w:val="24"/>
          <w:szCs w:val="24"/>
        </w:rPr>
      </w:pPr>
    </w:p>
    <w:p w:rsidR="00BC6621" w:rsidRDefault="00BC6621">
      <w:pPr>
        <w:spacing w:after="0" w:line="240" w:lineRule="auto"/>
        <w:jc w:val="center"/>
        <w:rPr>
          <w:smallCaps/>
          <w:sz w:val="24"/>
          <w:szCs w:val="24"/>
        </w:rPr>
      </w:pPr>
    </w:p>
    <w:p w:rsidR="00BC6621" w:rsidRPr="00CD15A9" w:rsidRDefault="006F14D6">
      <w:pPr>
        <w:spacing w:after="0" w:line="240" w:lineRule="auto"/>
        <w:jc w:val="center"/>
        <w:rPr>
          <w:b/>
          <w:smallCaps/>
          <w:sz w:val="20"/>
          <w:szCs w:val="20"/>
        </w:rPr>
      </w:pPr>
      <w:r w:rsidRPr="00CD15A9">
        <w:rPr>
          <w:b/>
          <w:smallCaps/>
          <w:sz w:val="20"/>
          <w:szCs w:val="20"/>
        </w:rPr>
        <w:t>JUAN CARLOS CARBAJAL GUTIÉRREZ.</w:t>
      </w:r>
    </w:p>
    <w:p w:rsidR="00BC6621" w:rsidRPr="00374508" w:rsidRDefault="00825B11">
      <w:pPr>
        <w:spacing w:after="0" w:line="240" w:lineRule="auto"/>
        <w:jc w:val="center"/>
        <w:rPr>
          <w:sz w:val="20"/>
          <w:szCs w:val="20"/>
        </w:rPr>
      </w:pPr>
      <w:r w:rsidRPr="00374508">
        <w:rPr>
          <w:sz w:val="20"/>
          <w:szCs w:val="20"/>
        </w:rPr>
        <w:t>TITULAR DE LA UNIDAD DE TRANSPARENCIA</w:t>
      </w:r>
    </w:p>
    <w:p w:rsidR="007A7288" w:rsidRPr="00374508" w:rsidRDefault="007A7288">
      <w:pPr>
        <w:spacing w:after="0" w:line="240" w:lineRule="auto"/>
        <w:jc w:val="center"/>
        <w:rPr>
          <w:sz w:val="20"/>
          <w:szCs w:val="20"/>
        </w:rPr>
      </w:pPr>
      <w:r w:rsidRPr="00374508">
        <w:rPr>
          <w:sz w:val="20"/>
          <w:szCs w:val="20"/>
        </w:rPr>
        <w:t>DEL MUNICIPIO DE ETZATLÁN</w:t>
      </w:r>
      <w:r w:rsidR="00CD15A9">
        <w:rPr>
          <w:sz w:val="20"/>
          <w:szCs w:val="20"/>
        </w:rPr>
        <w:t xml:space="preserve"> Y SECRETARIO DEL COMITÉ DE TRANSPARENCIA.</w:t>
      </w:r>
    </w:p>
    <w:sectPr w:rsidR="007A7288" w:rsidRPr="00374508" w:rsidSect="005C7472">
      <w:headerReference w:type="default" r:id="rId7"/>
      <w:footerReference w:type="default" r:id="rId8"/>
      <w:pgSz w:w="12240" w:h="15840" w:code="1"/>
      <w:pgMar w:top="284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F8" w:rsidRDefault="00DF0DF8">
      <w:pPr>
        <w:spacing w:after="0" w:line="240" w:lineRule="auto"/>
      </w:pPr>
      <w:r>
        <w:separator/>
      </w:r>
    </w:p>
  </w:endnote>
  <w:endnote w:type="continuationSeparator" w:id="1">
    <w:p w:rsidR="00DF0DF8" w:rsidRDefault="00DF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21" w:rsidRDefault="006D4288" w:rsidP="00604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color w:val="000000"/>
        <w:sz w:val="18"/>
        <w:szCs w:val="18"/>
      </w:rPr>
      <w:t xml:space="preserve">Esta página forma parte integral de la Minuta de la </w:t>
    </w:r>
    <w:r w:rsidR="005C7472">
      <w:rPr>
        <w:color w:val="000000"/>
        <w:sz w:val="18"/>
        <w:szCs w:val="18"/>
      </w:rPr>
      <w:t>Segunda</w:t>
    </w:r>
    <w:r>
      <w:rPr>
        <w:color w:val="000000"/>
        <w:sz w:val="18"/>
        <w:szCs w:val="18"/>
      </w:rPr>
      <w:t xml:space="preserve"> Sesión Extraordinaria del año 20</w:t>
    </w:r>
    <w:r w:rsidR="005C7472">
      <w:rPr>
        <w:color w:val="000000"/>
        <w:sz w:val="18"/>
        <w:szCs w:val="18"/>
      </w:rPr>
      <w:t>22</w:t>
    </w:r>
    <w:r>
      <w:rPr>
        <w:color w:val="000000"/>
        <w:sz w:val="18"/>
        <w:szCs w:val="18"/>
      </w:rPr>
      <w:t xml:space="preserve"> dos mil </w:t>
    </w:r>
    <w:r w:rsidR="005C7472">
      <w:rPr>
        <w:color w:val="000000"/>
        <w:sz w:val="18"/>
        <w:szCs w:val="18"/>
      </w:rPr>
      <w:t>veintidós</w:t>
    </w:r>
    <w:r>
      <w:rPr>
        <w:color w:val="000000"/>
        <w:sz w:val="18"/>
        <w:szCs w:val="18"/>
      </w:rPr>
      <w:t xml:space="preserve"> del Comité de Transparencia del Gobierno Municipal de Etzatlán, </w:t>
    </w:r>
    <w:r w:rsidR="00A040E0">
      <w:rPr>
        <w:color w:val="000000"/>
        <w:sz w:val="18"/>
        <w:szCs w:val="18"/>
      </w:rPr>
      <w:t xml:space="preserve">celebrada el </w:t>
    </w:r>
    <w:r w:rsidR="005C7472">
      <w:rPr>
        <w:color w:val="000000"/>
        <w:sz w:val="18"/>
        <w:szCs w:val="18"/>
      </w:rPr>
      <w:t>02</w:t>
    </w:r>
    <w:r>
      <w:rPr>
        <w:color w:val="000000"/>
        <w:sz w:val="18"/>
        <w:szCs w:val="18"/>
      </w:rPr>
      <w:t xml:space="preserve"> </w:t>
    </w:r>
    <w:r w:rsidR="005C7472">
      <w:rPr>
        <w:color w:val="000000"/>
        <w:sz w:val="18"/>
        <w:szCs w:val="18"/>
      </w:rPr>
      <w:t>dos</w:t>
    </w:r>
    <w:r w:rsidR="00A040E0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de </w:t>
    </w:r>
    <w:r w:rsidR="005C7472">
      <w:rPr>
        <w:color w:val="000000"/>
        <w:sz w:val="18"/>
        <w:szCs w:val="18"/>
      </w:rPr>
      <w:t>Marzo</w:t>
    </w:r>
    <w:r>
      <w:rPr>
        <w:color w:val="000000"/>
        <w:sz w:val="18"/>
        <w:szCs w:val="18"/>
      </w:rPr>
      <w:t xml:space="preserve"> de </w:t>
    </w:r>
    <w:r w:rsidR="005C7472">
      <w:rPr>
        <w:color w:val="000000"/>
        <w:sz w:val="18"/>
        <w:szCs w:val="18"/>
      </w:rPr>
      <w:t>del año 2022 dos mil veintidós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F8" w:rsidRDefault="00DF0DF8">
      <w:pPr>
        <w:spacing w:after="0" w:line="240" w:lineRule="auto"/>
      </w:pPr>
      <w:r>
        <w:separator/>
      </w:r>
    </w:p>
  </w:footnote>
  <w:footnote w:type="continuationSeparator" w:id="1">
    <w:p w:rsidR="00DF0DF8" w:rsidRDefault="00DF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10B"/>
    <w:multiLevelType w:val="hybridMultilevel"/>
    <w:tmpl w:val="BE80BCD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A6394"/>
    <w:multiLevelType w:val="hybridMultilevel"/>
    <w:tmpl w:val="42DAF9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11C8"/>
    <w:multiLevelType w:val="hybridMultilevel"/>
    <w:tmpl w:val="F9B4F7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0493"/>
    <w:multiLevelType w:val="multilevel"/>
    <w:tmpl w:val="EB4C68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29E"/>
    <w:multiLevelType w:val="hybridMultilevel"/>
    <w:tmpl w:val="42DAF9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05FB2"/>
    <w:multiLevelType w:val="multilevel"/>
    <w:tmpl w:val="EB4C68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F4D1A"/>
    <w:multiLevelType w:val="hybridMultilevel"/>
    <w:tmpl w:val="F9B4F7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621"/>
    <w:rsid w:val="00021B2D"/>
    <w:rsid w:val="000639D8"/>
    <w:rsid w:val="000872E8"/>
    <w:rsid w:val="000974F7"/>
    <w:rsid w:val="000A382B"/>
    <w:rsid w:val="000B4E16"/>
    <w:rsid w:val="001134D6"/>
    <w:rsid w:val="00127216"/>
    <w:rsid w:val="00127929"/>
    <w:rsid w:val="001823AD"/>
    <w:rsid w:val="00193A90"/>
    <w:rsid w:val="00194EE0"/>
    <w:rsid w:val="00197E3B"/>
    <w:rsid w:val="001B24CF"/>
    <w:rsid w:val="001D3241"/>
    <w:rsid w:val="001D5BE7"/>
    <w:rsid w:val="001E26E9"/>
    <w:rsid w:val="001F0985"/>
    <w:rsid w:val="001F3AD3"/>
    <w:rsid w:val="00211193"/>
    <w:rsid w:val="00223A10"/>
    <w:rsid w:val="0023791D"/>
    <w:rsid w:val="00247AD8"/>
    <w:rsid w:val="002642A2"/>
    <w:rsid w:val="002974B0"/>
    <w:rsid w:val="002A0880"/>
    <w:rsid w:val="002A5F27"/>
    <w:rsid w:val="002C5C1E"/>
    <w:rsid w:val="002D29A4"/>
    <w:rsid w:val="002E2396"/>
    <w:rsid w:val="002E3810"/>
    <w:rsid w:val="002F5489"/>
    <w:rsid w:val="00300405"/>
    <w:rsid w:val="00306430"/>
    <w:rsid w:val="00343B47"/>
    <w:rsid w:val="003576B4"/>
    <w:rsid w:val="00367B62"/>
    <w:rsid w:val="00374508"/>
    <w:rsid w:val="00375D38"/>
    <w:rsid w:val="003A7BCC"/>
    <w:rsid w:val="003F17FD"/>
    <w:rsid w:val="003F2554"/>
    <w:rsid w:val="00422DB1"/>
    <w:rsid w:val="0042331D"/>
    <w:rsid w:val="00455CC1"/>
    <w:rsid w:val="00471606"/>
    <w:rsid w:val="00484513"/>
    <w:rsid w:val="00492719"/>
    <w:rsid w:val="004C5551"/>
    <w:rsid w:val="004F05A8"/>
    <w:rsid w:val="00503152"/>
    <w:rsid w:val="005048B8"/>
    <w:rsid w:val="005066A1"/>
    <w:rsid w:val="00513D23"/>
    <w:rsid w:val="005327E9"/>
    <w:rsid w:val="00536571"/>
    <w:rsid w:val="00547262"/>
    <w:rsid w:val="0055096D"/>
    <w:rsid w:val="0058590E"/>
    <w:rsid w:val="005946BD"/>
    <w:rsid w:val="005A4399"/>
    <w:rsid w:val="005C2F19"/>
    <w:rsid w:val="005C7472"/>
    <w:rsid w:val="005D64D5"/>
    <w:rsid w:val="005E7DD4"/>
    <w:rsid w:val="006047EA"/>
    <w:rsid w:val="006159EE"/>
    <w:rsid w:val="00634EF7"/>
    <w:rsid w:val="00654D80"/>
    <w:rsid w:val="00665A2D"/>
    <w:rsid w:val="006710A7"/>
    <w:rsid w:val="006804A1"/>
    <w:rsid w:val="00697D0D"/>
    <w:rsid w:val="006A0F05"/>
    <w:rsid w:val="006C3D5B"/>
    <w:rsid w:val="006D4288"/>
    <w:rsid w:val="006D6835"/>
    <w:rsid w:val="006E27D7"/>
    <w:rsid w:val="006F14D6"/>
    <w:rsid w:val="00706EA4"/>
    <w:rsid w:val="0071556D"/>
    <w:rsid w:val="00715CEA"/>
    <w:rsid w:val="0079791D"/>
    <w:rsid w:val="007A4750"/>
    <w:rsid w:val="007A7288"/>
    <w:rsid w:val="007B264E"/>
    <w:rsid w:val="007E796D"/>
    <w:rsid w:val="00813E26"/>
    <w:rsid w:val="00825B11"/>
    <w:rsid w:val="008A2639"/>
    <w:rsid w:val="008A391A"/>
    <w:rsid w:val="008B3F18"/>
    <w:rsid w:val="008C3A72"/>
    <w:rsid w:val="008D3CC1"/>
    <w:rsid w:val="008F5D95"/>
    <w:rsid w:val="009051DC"/>
    <w:rsid w:val="009261E1"/>
    <w:rsid w:val="00936F88"/>
    <w:rsid w:val="00960DDB"/>
    <w:rsid w:val="00967841"/>
    <w:rsid w:val="009841BD"/>
    <w:rsid w:val="0099422A"/>
    <w:rsid w:val="009A34D9"/>
    <w:rsid w:val="009A70B4"/>
    <w:rsid w:val="009E46BF"/>
    <w:rsid w:val="00A040E0"/>
    <w:rsid w:val="00A61578"/>
    <w:rsid w:val="00A66742"/>
    <w:rsid w:val="00A94B53"/>
    <w:rsid w:val="00AA7178"/>
    <w:rsid w:val="00AE5EBE"/>
    <w:rsid w:val="00AE7D3C"/>
    <w:rsid w:val="00AF20DA"/>
    <w:rsid w:val="00AF6C05"/>
    <w:rsid w:val="00B53173"/>
    <w:rsid w:val="00B77E97"/>
    <w:rsid w:val="00BC273E"/>
    <w:rsid w:val="00BC6621"/>
    <w:rsid w:val="00BD39DA"/>
    <w:rsid w:val="00BE2A31"/>
    <w:rsid w:val="00BE2BB1"/>
    <w:rsid w:val="00BF0E99"/>
    <w:rsid w:val="00BF2373"/>
    <w:rsid w:val="00C051BA"/>
    <w:rsid w:val="00C06900"/>
    <w:rsid w:val="00C21EEB"/>
    <w:rsid w:val="00C836EC"/>
    <w:rsid w:val="00CB3407"/>
    <w:rsid w:val="00CC3D6E"/>
    <w:rsid w:val="00CD15A9"/>
    <w:rsid w:val="00CD18D0"/>
    <w:rsid w:val="00CD475E"/>
    <w:rsid w:val="00CF09D3"/>
    <w:rsid w:val="00CF73D3"/>
    <w:rsid w:val="00D01616"/>
    <w:rsid w:val="00D2061D"/>
    <w:rsid w:val="00D31C4D"/>
    <w:rsid w:val="00D33D6C"/>
    <w:rsid w:val="00D45BEF"/>
    <w:rsid w:val="00D462EC"/>
    <w:rsid w:val="00D46AA2"/>
    <w:rsid w:val="00D47E76"/>
    <w:rsid w:val="00D50BB8"/>
    <w:rsid w:val="00D6434A"/>
    <w:rsid w:val="00D80170"/>
    <w:rsid w:val="00D877BE"/>
    <w:rsid w:val="00D92FE5"/>
    <w:rsid w:val="00D932B4"/>
    <w:rsid w:val="00D97975"/>
    <w:rsid w:val="00DA10FF"/>
    <w:rsid w:val="00DD7277"/>
    <w:rsid w:val="00DF02B2"/>
    <w:rsid w:val="00DF0DF8"/>
    <w:rsid w:val="00DF5220"/>
    <w:rsid w:val="00E402C2"/>
    <w:rsid w:val="00E51A23"/>
    <w:rsid w:val="00E629CE"/>
    <w:rsid w:val="00E723F3"/>
    <w:rsid w:val="00E91C99"/>
    <w:rsid w:val="00E97351"/>
    <w:rsid w:val="00ED180D"/>
    <w:rsid w:val="00F026C9"/>
    <w:rsid w:val="00F12A2C"/>
    <w:rsid w:val="00F16CFA"/>
    <w:rsid w:val="00F521B8"/>
    <w:rsid w:val="00F62765"/>
    <w:rsid w:val="00FB4BA2"/>
    <w:rsid w:val="00FC0119"/>
    <w:rsid w:val="00FE27A2"/>
    <w:rsid w:val="00FE43F8"/>
    <w:rsid w:val="00FF15E6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B"/>
    <w:rPr>
      <w:lang w:eastAsia="en-US"/>
    </w:rPr>
  </w:style>
  <w:style w:type="paragraph" w:styleId="Ttulo1">
    <w:name w:val="heading 1"/>
    <w:basedOn w:val="Normal"/>
    <w:next w:val="Normal"/>
    <w:rsid w:val="006710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710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710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710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10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10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71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10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71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95"/>
  </w:style>
  <w:style w:type="paragraph" w:styleId="Piedepgina">
    <w:name w:val="footer"/>
    <w:basedOn w:val="Normal"/>
    <w:link w:val="Piedepgina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95"/>
  </w:style>
  <w:style w:type="paragraph" w:styleId="Prrafodelista">
    <w:name w:val="List Paragraph"/>
    <w:basedOn w:val="Normal"/>
    <w:uiPriority w:val="34"/>
    <w:qFormat/>
    <w:rsid w:val="00755ACD"/>
    <w:pPr>
      <w:ind w:left="708"/>
    </w:pPr>
    <w:rPr>
      <w:lang w:val="es-ES"/>
    </w:rPr>
  </w:style>
  <w:style w:type="paragraph" w:customStyle="1" w:styleId="Default">
    <w:name w:val="Default"/>
    <w:rsid w:val="00003BB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rsid w:val="00640482"/>
  </w:style>
  <w:style w:type="character" w:customStyle="1" w:styleId="lbl-encabezado-negro">
    <w:name w:val="lbl-encabezado-negro"/>
    <w:basedOn w:val="Fuentedeprrafopredeter"/>
    <w:rsid w:val="00640482"/>
  </w:style>
  <w:style w:type="character" w:styleId="Refdecomentario">
    <w:name w:val="annotation reference"/>
    <w:basedOn w:val="Fuentedeprrafopredeter"/>
    <w:uiPriority w:val="99"/>
    <w:semiHidden/>
    <w:unhideWhenUsed/>
    <w:rsid w:val="00C60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1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1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75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758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75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262B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6710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22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 Rizo Andrea</dc:creator>
  <cp:lastModifiedBy>Transparencia</cp:lastModifiedBy>
  <cp:revision>24</cp:revision>
  <cp:lastPrinted>2019-09-26T16:05:00Z</cp:lastPrinted>
  <dcterms:created xsi:type="dcterms:W3CDTF">2021-12-09T20:00:00Z</dcterms:created>
  <dcterms:modified xsi:type="dcterms:W3CDTF">2022-06-03T14:14:00Z</dcterms:modified>
</cp:coreProperties>
</file>