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A91275">
        <w:rPr>
          <w:b/>
          <w:lang w:val="es-MX"/>
        </w:rPr>
        <w:t>TERCERA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2B31E7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A91275">
        <w:rPr>
          <w:sz w:val="22"/>
          <w:szCs w:val="23"/>
          <w:lang w:val="es-MX"/>
        </w:rPr>
        <w:t>28  veintiocho de Octubre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A91275">
        <w:rPr>
          <w:sz w:val="22"/>
          <w:szCs w:val="23"/>
          <w:lang w:val="es-MX"/>
        </w:rPr>
        <w:t>Tercera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A91275">
        <w:rPr>
          <w:sz w:val="22"/>
          <w:szCs w:val="23"/>
          <w:lang w:val="es-MX"/>
        </w:rPr>
        <w:t xml:space="preserve"> Tercera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A91275">
        <w:rPr>
          <w:sz w:val="22"/>
          <w:szCs w:val="23"/>
          <w:lang w:val="es-MX"/>
        </w:rPr>
        <w:t>05</w:t>
      </w:r>
      <w:r w:rsidR="001C37A9">
        <w:rPr>
          <w:sz w:val="22"/>
          <w:szCs w:val="23"/>
          <w:lang w:val="es-MX"/>
        </w:rPr>
        <w:t xml:space="preserve"> trece horas </w:t>
      </w:r>
      <w:r w:rsidR="00A91275">
        <w:rPr>
          <w:sz w:val="22"/>
          <w:szCs w:val="23"/>
          <w:lang w:val="es-MX"/>
        </w:rPr>
        <w:t>con cinco</w:t>
      </w:r>
      <w:r w:rsidR="00A31B05">
        <w:rPr>
          <w:sz w:val="22"/>
          <w:szCs w:val="23"/>
          <w:lang w:val="es-MX"/>
        </w:rPr>
        <w:t xml:space="preserve"> </w:t>
      </w:r>
      <w:r w:rsidR="002B31E7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A91275">
        <w:rPr>
          <w:sz w:val="22"/>
          <w:szCs w:val="23"/>
          <w:lang w:val="es-MX"/>
        </w:rPr>
        <w:t>28</w:t>
      </w:r>
      <w:r w:rsidR="001C37A9">
        <w:rPr>
          <w:sz w:val="22"/>
          <w:szCs w:val="23"/>
          <w:lang w:val="es-MX"/>
        </w:rPr>
        <w:t xml:space="preserve"> </w:t>
      </w:r>
      <w:r w:rsidR="00A91275">
        <w:rPr>
          <w:sz w:val="22"/>
          <w:szCs w:val="23"/>
          <w:lang w:val="es-MX"/>
        </w:rPr>
        <w:t>veintiocho  de Octubre</w:t>
      </w:r>
      <w:r w:rsidR="000A1C6F">
        <w:rPr>
          <w:sz w:val="22"/>
          <w:szCs w:val="23"/>
          <w:lang w:val="es-MX"/>
        </w:rPr>
        <w:t xml:space="preserve"> de 2022</w:t>
      </w:r>
      <w:r w:rsidR="002B31E7">
        <w:rPr>
          <w:sz w:val="22"/>
          <w:szCs w:val="23"/>
          <w:lang w:val="es-MX"/>
        </w:rPr>
        <w:t xml:space="preserve"> dos mil veintidós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 xml:space="preserve">----- -- </w:t>
      </w:r>
    </w:p>
    <w:p w:rsidR="004C4D41" w:rsidRPr="002B31E7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4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A91275">
        <w:rPr>
          <w:sz w:val="22"/>
          <w:szCs w:val="23"/>
          <w:lang w:val="es-MX"/>
        </w:rPr>
        <w:t>Jueves 27 veintisiete  de Octubre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2B31E7">
        <w:rPr>
          <w:sz w:val="22"/>
          <w:szCs w:val="23"/>
          <w:lang w:val="es-MX"/>
        </w:rPr>
        <w:t xml:space="preserve">- - - - - - - - - - - - - - - -- - - - - - - - - - - - - - - - - - - - - - - - - - - - - - - - - - - - - - 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A91275">
        <w:rPr>
          <w:rFonts w:cs="Arial"/>
          <w:sz w:val="22"/>
          <w:szCs w:val="22"/>
          <w:lang w:val="es-MX"/>
        </w:rPr>
        <w:t>, en uso de la voz manifiesta: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A91275">
        <w:rPr>
          <w:rFonts w:cs="Arial"/>
          <w:sz w:val="22"/>
          <w:szCs w:val="22"/>
          <w:lang w:val="es-MX"/>
        </w:rPr>
        <w:t>dar  continuación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con 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A31B05">
        <w:rPr>
          <w:rFonts w:cs="Arial"/>
          <w:sz w:val="22"/>
          <w:szCs w:val="22"/>
          <w:lang w:val="es-MX"/>
        </w:rPr>
        <w:t>s</w:t>
      </w:r>
      <w:r w:rsidR="00621BE4">
        <w:rPr>
          <w:rFonts w:cs="Arial"/>
          <w:sz w:val="22"/>
          <w:szCs w:val="22"/>
          <w:lang w:val="es-MX"/>
        </w:rPr>
        <w:t xml:space="preserve"> programadas  </w:t>
      </w:r>
      <w:r w:rsidR="00A91275">
        <w:rPr>
          <w:rFonts w:cs="Arial"/>
          <w:sz w:val="22"/>
          <w:szCs w:val="22"/>
          <w:lang w:val="es-MX"/>
        </w:rPr>
        <w:t>en el plan de trabajo</w:t>
      </w:r>
      <w:r w:rsidR="00A31B05">
        <w:rPr>
          <w:rFonts w:cs="Arial"/>
          <w:sz w:val="22"/>
          <w:szCs w:val="22"/>
          <w:lang w:val="es-MX"/>
        </w:rPr>
        <w:t xml:space="preserve">,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- - - - - - - - - - </w:t>
      </w:r>
      <w:r w:rsidR="00874AB1">
        <w:rPr>
          <w:rFonts w:cs="Arial"/>
          <w:sz w:val="22"/>
          <w:szCs w:val="22"/>
          <w:lang w:val="es-MX"/>
        </w:rPr>
        <w:t>- - - - - -</w:t>
      </w:r>
      <w:r w:rsidR="004D6A52">
        <w:rPr>
          <w:rFonts w:cs="Arial"/>
          <w:sz w:val="22"/>
          <w:szCs w:val="22"/>
          <w:lang w:val="es-MX"/>
        </w:rPr>
        <w:t xml:space="preserve">- - - - - - - - - - - - - - - - - - - - - - - - - -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A91275">
        <w:rPr>
          <w:sz w:val="22"/>
          <w:szCs w:val="23"/>
          <w:lang w:val="es-MX"/>
        </w:rPr>
        <w:t xml:space="preserve">Tercera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A91275">
        <w:rPr>
          <w:sz w:val="22"/>
          <w:szCs w:val="23"/>
          <w:lang w:val="es-MX"/>
        </w:rPr>
        <w:t>:30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A91275">
        <w:rPr>
          <w:sz w:val="22"/>
          <w:szCs w:val="23"/>
          <w:lang w:val="es-MX"/>
        </w:rPr>
        <w:t>treinta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A91275">
        <w:rPr>
          <w:b/>
          <w:sz w:val="20"/>
          <w:lang w:val="es-MX"/>
        </w:rPr>
        <w:t xml:space="preserve">28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A91275">
        <w:rPr>
          <w:b/>
          <w:sz w:val="20"/>
          <w:lang w:val="es-MX"/>
        </w:rPr>
        <w:t>OCTUBRE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A91275">
        <w:rPr>
          <w:sz w:val="18"/>
          <w:szCs w:val="17"/>
          <w:lang w:val="es-MX"/>
        </w:rPr>
        <w:t>Tercera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A91275">
        <w:rPr>
          <w:sz w:val="18"/>
          <w:szCs w:val="17"/>
          <w:lang w:val="es-MX"/>
        </w:rPr>
        <w:t>28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A91275">
        <w:rPr>
          <w:sz w:val="18"/>
          <w:szCs w:val="17"/>
          <w:lang w:val="es-MX"/>
        </w:rPr>
        <w:t>veintiocho  de Octubre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</w:t>
      </w:r>
      <w:r w:rsidR="00A91275">
        <w:rPr>
          <w:sz w:val="18"/>
          <w:szCs w:val="17"/>
          <w:lang w:val="es-MX"/>
        </w:rPr>
        <w:t xml:space="preserve"> - -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47181"/>
    <w:rsid w:val="0015349E"/>
    <w:rsid w:val="00182ED5"/>
    <w:rsid w:val="001C37A9"/>
    <w:rsid w:val="00217DD6"/>
    <w:rsid w:val="00225773"/>
    <w:rsid w:val="00246243"/>
    <w:rsid w:val="00274974"/>
    <w:rsid w:val="002B31E7"/>
    <w:rsid w:val="002C3E7E"/>
    <w:rsid w:val="00305BBF"/>
    <w:rsid w:val="00343EE1"/>
    <w:rsid w:val="00352400"/>
    <w:rsid w:val="003562EF"/>
    <w:rsid w:val="003611EC"/>
    <w:rsid w:val="003809EA"/>
    <w:rsid w:val="003E3C8A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29</cp:revision>
  <cp:lastPrinted>2022-03-07T15:40:00Z</cp:lastPrinted>
  <dcterms:created xsi:type="dcterms:W3CDTF">2021-12-13T15:47:00Z</dcterms:created>
  <dcterms:modified xsi:type="dcterms:W3CDTF">2022-10-21T17:14:00Z</dcterms:modified>
</cp:coreProperties>
</file>