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FA7AA1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0C3625">
        <w:rPr>
          <w:rFonts w:ascii="Aparajita" w:hAnsi="Aparajita" w:cs="Aparajita"/>
          <w:sz w:val="27"/>
          <w:szCs w:val="27"/>
          <w:lang w:val="es-MX"/>
        </w:rPr>
        <w:t>Vigésima</w:t>
      </w:r>
      <w:r w:rsidR="00354034">
        <w:rPr>
          <w:rFonts w:ascii="Aparajita" w:hAnsi="Aparajita" w:cs="Aparajita"/>
          <w:sz w:val="27"/>
          <w:szCs w:val="27"/>
          <w:lang w:val="es-MX"/>
        </w:rPr>
        <w:t xml:space="preserve"> Novena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54034">
        <w:rPr>
          <w:rFonts w:ascii="Aparajita" w:hAnsi="Aparajita" w:cs="Aparajita"/>
          <w:sz w:val="27"/>
          <w:szCs w:val="27"/>
          <w:lang w:val="es-MX"/>
        </w:rPr>
        <w:t>martes  27  veintisiete  de febrero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23AC9">
        <w:rPr>
          <w:rFonts w:ascii="Aparajita" w:hAnsi="Aparajita" w:cs="Aparajita"/>
          <w:sz w:val="27"/>
          <w:szCs w:val="27"/>
          <w:lang w:val="es-MX"/>
        </w:rPr>
        <w:t>2024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623AC9">
        <w:rPr>
          <w:rFonts w:ascii="Aparajita" w:hAnsi="Aparajita" w:cs="Aparajita"/>
          <w:sz w:val="27"/>
          <w:szCs w:val="27"/>
          <w:lang w:val="es-MX"/>
        </w:rPr>
        <w:t>veinticuatro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3424BE" w:rsidRDefault="00432653" w:rsidP="00A639D3">
      <w:pPr>
        <w:pStyle w:val="Textoindependiente"/>
        <w:spacing w:before="0" w:after="0"/>
        <w:jc w:val="center"/>
        <w:rPr>
          <w:b/>
          <w:lang w:val="es-MX"/>
        </w:rPr>
      </w:pPr>
      <w:r w:rsidRPr="003424BE">
        <w:rPr>
          <w:b/>
          <w:lang w:val="es-MX"/>
        </w:rPr>
        <w:t xml:space="preserve">  </w:t>
      </w:r>
      <w:r w:rsidR="00A639D3" w:rsidRPr="003424BE">
        <w:rPr>
          <w:b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354034">
        <w:rPr>
          <w:b/>
          <w:sz w:val="22"/>
          <w:lang w:val="es-MX"/>
        </w:rPr>
        <w:t>26</w:t>
      </w:r>
      <w:r w:rsidR="00963CD1">
        <w:rPr>
          <w:b/>
          <w:sz w:val="22"/>
          <w:lang w:val="es-MX"/>
        </w:rPr>
        <w:t xml:space="preserve"> </w:t>
      </w:r>
      <w:r w:rsidRPr="00417E0F">
        <w:rPr>
          <w:b/>
          <w:sz w:val="22"/>
          <w:lang w:val="es-MX"/>
        </w:rPr>
        <w:t xml:space="preserve"> de </w:t>
      </w:r>
      <w:r w:rsidR="00354034">
        <w:rPr>
          <w:b/>
          <w:sz w:val="22"/>
          <w:lang w:val="es-MX"/>
        </w:rPr>
        <w:t>FEBRERO</w:t>
      </w:r>
      <w:r w:rsidR="00963CD1">
        <w:rPr>
          <w:b/>
          <w:sz w:val="22"/>
          <w:lang w:val="es-MX"/>
        </w:rPr>
        <w:t xml:space="preserve"> </w:t>
      </w:r>
      <w:r w:rsidR="00623AC9">
        <w:rPr>
          <w:b/>
          <w:sz w:val="22"/>
          <w:lang w:val="es-MX"/>
        </w:rPr>
        <w:t xml:space="preserve"> del 2024</w:t>
      </w:r>
    </w:p>
    <w:p w:rsidR="00D14138" w:rsidRPr="00354034" w:rsidRDefault="0035403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A639D3" w:rsidRPr="00354034" w:rsidRDefault="00A639D3" w:rsidP="00A639D3">
      <w:pPr>
        <w:pStyle w:val="Textoindependiente"/>
        <w:jc w:val="center"/>
        <w:rPr>
          <w:rFonts w:ascii="Aparajita" w:hAnsi="Aparajita" w:cs="Aparajita"/>
          <w:b/>
          <w:sz w:val="4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01" w:rsidRDefault="006C6A01">
      <w:pPr>
        <w:spacing w:after="0"/>
      </w:pPr>
      <w:r>
        <w:separator/>
      </w:r>
    </w:p>
  </w:endnote>
  <w:endnote w:type="continuationSeparator" w:id="1">
    <w:p w:rsidR="006C6A01" w:rsidRDefault="006C6A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01" w:rsidRDefault="006C6A01">
      <w:r>
        <w:separator/>
      </w:r>
    </w:p>
  </w:footnote>
  <w:footnote w:type="continuationSeparator" w:id="1">
    <w:p w:rsidR="006C6A01" w:rsidRDefault="006C6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54034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23AC9"/>
    <w:rsid w:val="006756C2"/>
    <w:rsid w:val="006C6A01"/>
    <w:rsid w:val="006E1941"/>
    <w:rsid w:val="00706D41"/>
    <w:rsid w:val="00784D58"/>
    <w:rsid w:val="00805184"/>
    <w:rsid w:val="008110DE"/>
    <w:rsid w:val="008123FA"/>
    <w:rsid w:val="0083226A"/>
    <w:rsid w:val="0084737C"/>
    <w:rsid w:val="00862104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50454"/>
    <w:rsid w:val="00960ABE"/>
    <w:rsid w:val="00963CD1"/>
    <w:rsid w:val="00964FB8"/>
    <w:rsid w:val="0099650A"/>
    <w:rsid w:val="00A038CA"/>
    <w:rsid w:val="00A113C0"/>
    <w:rsid w:val="00A2676F"/>
    <w:rsid w:val="00A26962"/>
    <w:rsid w:val="00A472FB"/>
    <w:rsid w:val="00A639D3"/>
    <w:rsid w:val="00AB79B4"/>
    <w:rsid w:val="00B17B74"/>
    <w:rsid w:val="00B17DA8"/>
    <w:rsid w:val="00B41EAB"/>
    <w:rsid w:val="00B54FDE"/>
    <w:rsid w:val="00B6158F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96AB3"/>
    <w:rsid w:val="00DB0FB8"/>
    <w:rsid w:val="00E22279"/>
    <w:rsid w:val="00E315A3"/>
    <w:rsid w:val="00E46EE5"/>
    <w:rsid w:val="00E51B0B"/>
    <w:rsid w:val="00E708C7"/>
    <w:rsid w:val="00EA3B03"/>
    <w:rsid w:val="00EB1EBF"/>
    <w:rsid w:val="00EB44BE"/>
    <w:rsid w:val="00ED426B"/>
    <w:rsid w:val="00EE5B3A"/>
    <w:rsid w:val="00FA7A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5403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69</cp:revision>
  <cp:lastPrinted>2023-11-30T15:07:00Z</cp:lastPrinted>
  <dcterms:created xsi:type="dcterms:W3CDTF">2019-06-09T01:52:00Z</dcterms:created>
  <dcterms:modified xsi:type="dcterms:W3CDTF">2024-05-29T18:54:00Z</dcterms:modified>
</cp:coreProperties>
</file>