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73" w:rsidRPr="00AB79B4" w:rsidRDefault="00922013" w:rsidP="00AB79B4">
      <w:pPr>
        <w:pStyle w:val="FirstParagraph"/>
        <w:jc w:val="right"/>
        <w:rPr>
          <w:b/>
          <w:lang w:val="es-MX"/>
        </w:rPr>
      </w:pPr>
      <w:r w:rsidRPr="00AB79B4">
        <w:rPr>
          <w:b/>
          <w:lang w:val="es-MX"/>
        </w:rPr>
        <w:t>Asunto: Convocatoria</w:t>
      </w:r>
    </w:p>
    <w:p w:rsid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</w:p>
    <w:p w:rsidR="00C65D5F" w:rsidRPr="00BE6075" w:rsidRDefault="00C65D5F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10"/>
          <w:lang w:val="es-MX"/>
        </w:rPr>
      </w:pP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>C.</w:t>
      </w:r>
      <w:r w:rsidR="00C65D5F">
        <w:rPr>
          <w:rFonts w:ascii="Bell MT" w:hAnsi="Bell MT" w:cstheme="majorHAnsi"/>
          <w:b/>
          <w:sz w:val="20"/>
          <w:lang w:val="es-MX"/>
        </w:rPr>
        <w:t xml:space="preserve"> </w:t>
      </w:r>
      <w:r w:rsidR="00A4367B">
        <w:rPr>
          <w:rFonts w:ascii="Bell MT" w:hAnsi="Bell MT" w:cstheme="majorHAnsi"/>
          <w:b/>
          <w:sz w:val="20"/>
          <w:lang w:val="es-MX"/>
        </w:rPr>
        <w:t>ALEJANDRO ILLAN DE LEÓN</w:t>
      </w:r>
      <w:r w:rsidR="00A639D3" w:rsidRPr="00C65D5F">
        <w:rPr>
          <w:rFonts w:ascii="Bell MT" w:hAnsi="Bell MT" w:cstheme="majorHAnsi"/>
          <w:b/>
          <w:sz w:val="20"/>
          <w:lang w:val="es-MX"/>
        </w:rPr>
        <w:t>.</w:t>
      </w:r>
    </w:p>
    <w:p w:rsidR="00A639D3" w:rsidRPr="00C65D5F" w:rsidRDefault="006E1941" w:rsidP="00A639D3">
      <w:pPr>
        <w:pStyle w:val="Textoindependiente"/>
        <w:spacing w:before="0" w:after="0"/>
        <w:rPr>
          <w:rFonts w:ascii="Bell MT" w:hAnsi="Bell MT" w:cstheme="majorHAnsi"/>
          <w:b/>
          <w:sz w:val="20"/>
          <w:lang w:val="es-MX"/>
        </w:rPr>
      </w:pPr>
      <w:r w:rsidRPr="00C65D5F">
        <w:rPr>
          <w:rFonts w:ascii="Bell MT" w:hAnsi="Bell MT" w:cstheme="majorHAnsi"/>
          <w:b/>
          <w:sz w:val="20"/>
          <w:lang w:val="es-MX"/>
        </w:rPr>
        <w:t xml:space="preserve">C. </w:t>
      </w:r>
      <w:r w:rsidR="00A639D3" w:rsidRPr="00C65D5F">
        <w:rPr>
          <w:rFonts w:ascii="Bell MT" w:hAnsi="Bell MT" w:cstheme="majorHAnsi"/>
          <w:b/>
          <w:sz w:val="20"/>
          <w:lang w:val="es-MX"/>
        </w:rPr>
        <w:t>MARIO CAMARENA GONZÁLEZ RUBIO.</w:t>
      </w:r>
    </w:p>
    <w:p w:rsidR="00A639D3" w:rsidRPr="00C65D5F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REGIDORES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INTEGRANTES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LA COMISIÓN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EDILICIA 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 xml:space="preserve">DE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OBRAS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PÚBLICA DEL MUNICIPIO 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>DE</w:t>
      </w:r>
      <w:r w:rsidR="00BE6075">
        <w:rPr>
          <w:rFonts w:ascii="Bell MT" w:hAnsi="Bell MT" w:cs="Andalus"/>
          <w:sz w:val="14"/>
          <w:lang w:val="es-MX"/>
        </w:rPr>
        <w:t xml:space="preserve"> </w:t>
      </w:r>
      <w:r w:rsidRPr="00C65D5F">
        <w:rPr>
          <w:rFonts w:ascii="Bell MT" w:hAnsi="Bell MT" w:cs="Andalus"/>
          <w:sz w:val="14"/>
          <w:lang w:val="es-MX"/>
        </w:rPr>
        <w:t xml:space="preserve"> ETZATLÁN, JALISCO.</w:t>
      </w:r>
    </w:p>
    <w:p w:rsidR="002B0578" w:rsidRPr="00C65D5F" w:rsidRDefault="002B0578" w:rsidP="002B0578">
      <w:pPr>
        <w:pStyle w:val="Textoindependiente"/>
        <w:spacing w:before="0" w:after="0"/>
        <w:rPr>
          <w:rFonts w:ascii="Bell MT" w:hAnsi="Bell MT" w:cs="Andalus"/>
          <w:sz w:val="14"/>
          <w:lang w:val="es-MX"/>
        </w:rPr>
      </w:pPr>
      <w:r w:rsidRPr="00C65D5F">
        <w:rPr>
          <w:rFonts w:ascii="Bell MT" w:hAnsi="Bell MT" w:cs="Andalus"/>
          <w:sz w:val="14"/>
          <w:lang w:val="es-MX"/>
        </w:rPr>
        <w:t>ADIMINISTRACIÓN 2021-2024</w:t>
      </w:r>
    </w:p>
    <w:p w:rsidR="00A639D3" w:rsidRPr="00A639D3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C65D5F" w:rsidRDefault="00922013" w:rsidP="00BE6075">
      <w:pPr>
        <w:pStyle w:val="Textoindependiente"/>
        <w:spacing w:before="0" w:after="0" w:line="312" w:lineRule="auto"/>
        <w:ind w:firstLine="720"/>
        <w:jc w:val="both"/>
        <w:rPr>
          <w:rFonts w:ascii="Bell MT" w:hAnsi="Bell MT" w:cs="Aparajita"/>
          <w:sz w:val="22"/>
          <w:lang w:val="es-MX"/>
        </w:rPr>
      </w:pPr>
      <w:r w:rsidRPr="00C65D5F">
        <w:rPr>
          <w:rFonts w:ascii="Bell MT" w:hAnsi="Bell MT" w:cs="Aparajita"/>
          <w:sz w:val="22"/>
          <w:lang w:val="es-MX"/>
        </w:rPr>
        <w:t xml:space="preserve">Con fundamento de lo dispuesto por el </w:t>
      </w:r>
      <w:r w:rsidR="00AB79B4" w:rsidRPr="00C65D5F">
        <w:rPr>
          <w:rFonts w:ascii="Bell MT" w:hAnsi="Bell MT" w:cs="Aparajita"/>
          <w:sz w:val="22"/>
          <w:lang w:val="es-MX"/>
        </w:rPr>
        <w:t>artículo</w:t>
      </w:r>
      <w:r w:rsidRPr="00C65D5F">
        <w:rPr>
          <w:rFonts w:ascii="Bell MT" w:hAnsi="Bell MT" w:cs="Aparajita"/>
          <w:sz w:val="22"/>
          <w:lang w:val="es-MX"/>
        </w:rPr>
        <w:t xml:space="preserve"> 27 de la Ley Del Gobierno y la Administración Pública Municipal del Estado de Jalisco, en relación con</w:t>
      </w:r>
      <w:r w:rsidR="00AB79B4" w:rsidRPr="00C65D5F">
        <w:rPr>
          <w:rFonts w:ascii="Bell MT" w:hAnsi="Bell MT" w:cs="Aparajita"/>
          <w:sz w:val="22"/>
          <w:lang w:val="es-MX"/>
        </w:rPr>
        <w:t xml:space="preserve"> los artículos 29</w:t>
      </w:r>
      <w:r w:rsidR="00F76E38">
        <w:rPr>
          <w:rFonts w:ascii="Bell MT" w:hAnsi="Bell MT" w:cs="Aparajita"/>
          <w:sz w:val="22"/>
          <w:lang w:val="es-MX"/>
        </w:rPr>
        <w:t xml:space="preserve"> fracción XX</w:t>
      </w:r>
      <w:r w:rsidR="00AB79B4" w:rsidRPr="00C65D5F">
        <w:rPr>
          <w:rFonts w:ascii="Bell MT" w:hAnsi="Bell MT" w:cs="Aparajita"/>
          <w:sz w:val="22"/>
          <w:lang w:val="es-MX"/>
        </w:rPr>
        <w:t>,</w:t>
      </w:r>
      <w:r w:rsidR="00AE5AF7" w:rsidRPr="00C65D5F">
        <w:rPr>
          <w:rFonts w:ascii="Bell MT" w:hAnsi="Bell MT" w:cs="Aparajita"/>
          <w:sz w:val="22"/>
          <w:lang w:val="es-MX"/>
        </w:rPr>
        <w:t xml:space="preserve"> </w:t>
      </w:r>
      <w:r w:rsidR="00AB79B4" w:rsidRPr="00C65D5F">
        <w:rPr>
          <w:rFonts w:ascii="Bell MT" w:hAnsi="Bell MT" w:cs="Aparajita"/>
          <w:sz w:val="22"/>
          <w:lang w:val="es-MX"/>
        </w:rPr>
        <w:t>30</w:t>
      </w:r>
      <w:r w:rsidRPr="00C65D5F">
        <w:rPr>
          <w:rFonts w:ascii="Bell MT" w:hAnsi="Bell MT" w:cs="Aparajita"/>
          <w:sz w:val="22"/>
          <w:lang w:val="es-MX"/>
        </w:rPr>
        <w:t xml:space="preserve">, 31, 32 y 33 del Reglamento Interior del Gobierno y la Administración Pública Municipal de Etzatlán, Jalisco; 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>l</w:t>
      </w:r>
      <w:r w:rsidR="00366A0B">
        <w:rPr>
          <w:rFonts w:ascii="Bell MT" w:hAnsi="Bell MT" w:cs="Andalus"/>
          <w:sz w:val="22"/>
          <w:szCs w:val="26"/>
          <w:lang w:val="es-MX"/>
        </w:rPr>
        <w:t>a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366A0B" w:rsidRPr="00C65D5F">
        <w:rPr>
          <w:rFonts w:ascii="Bell MT" w:hAnsi="Bell MT" w:cs="Aparajita"/>
          <w:sz w:val="22"/>
          <w:lang w:val="es-MX"/>
        </w:rPr>
        <w:t>Regidor</w:t>
      </w:r>
      <w:r w:rsidR="00366A0B">
        <w:rPr>
          <w:rFonts w:ascii="Bell MT" w:hAnsi="Bell MT" w:cs="Aparajita"/>
          <w:sz w:val="22"/>
          <w:lang w:val="es-MX"/>
        </w:rPr>
        <w:t>a  C. Carmen Lorena Ibarra cortes</w:t>
      </w:r>
      <w:r w:rsidR="00366A0B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mi carácter de Pr</w:t>
      </w:r>
      <w:r w:rsidR="00366A0B">
        <w:rPr>
          <w:rFonts w:ascii="Bell MT" w:hAnsi="Bell MT" w:cs="Aparajita"/>
          <w:sz w:val="22"/>
          <w:lang w:val="es-MX"/>
        </w:rPr>
        <w:t>esidenta</w:t>
      </w:r>
      <w:r w:rsidR="00AB79B4" w:rsidRPr="00C65D5F">
        <w:rPr>
          <w:rFonts w:ascii="Bell MT" w:hAnsi="Bell MT" w:cs="Aparajita"/>
          <w:sz w:val="22"/>
          <w:lang w:val="es-MX"/>
        </w:rPr>
        <w:t xml:space="preserve"> </w:t>
      </w:r>
      <w:r w:rsidRPr="00C65D5F">
        <w:rPr>
          <w:rFonts w:ascii="Bell MT" w:hAnsi="Bell MT" w:cs="Aparajita"/>
          <w:sz w:val="22"/>
          <w:lang w:val="es-MX"/>
        </w:rPr>
        <w:t xml:space="preserve">de la Comisión Edilicia de Obras Públicas, convoco a Ustedes a la </w:t>
      </w:r>
      <w:r w:rsidR="00A4367B">
        <w:rPr>
          <w:rFonts w:ascii="Bell MT" w:hAnsi="Bell MT" w:cs="Aparajita"/>
          <w:sz w:val="22"/>
          <w:lang w:val="es-MX"/>
        </w:rPr>
        <w:t>Trigésima</w:t>
      </w:r>
      <w:r w:rsidR="00DF626F">
        <w:rPr>
          <w:rFonts w:ascii="Bell MT" w:hAnsi="Bell MT" w:cs="Aparajita"/>
          <w:sz w:val="22"/>
          <w:lang w:val="es-MX"/>
        </w:rPr>
        <w:t xml:space="preserve"> Primera</w:t>
      </w:r>
      <w:r w:rsidRPr="00DA6A39">
        <w:rPr>
          <w:rFonts w:ascii="Bell MT" w:hAnsi="Bell MT" w:cs="Aparajita"/>
          <w:sz w:val="22"/>
          <w:lang w:val="es-MX"/>
        </w:rPr>
        <w:t xml:space="preserve"> Sesión Ordinaria de la Comisión Edilicia de Obras Públicas</w:t>
      </w:r>
      <w:r w:rsidRPr="00C65D5F">
        <w:rPr>
          <w:rFonts w:ascii="Bell MT" w:hAnsi="Bell MT" w:cs="Aparajita"/>
          <w:b/>
          <w:sz w:val="22"/>
          <w:lang w:val="es-MX"/>
        </w:rPr>
        <w:t>,</w:t>
      </w:r>
      <w:r w:rsidRPr="00C65D5F">
        <w:rPr>
          <w:rFonts w:ascii="Bell MT" w:hAnsi="Bell MT" w:cs="Aparajita"/>
          <w:sz w:val="22"/>
          <w:lang w:val="es-MX"/>
        </w:rPr>
        <w:t xml:space="preserve"> que se llevara a cabo el </w:t>
      </w:r>
      <w:r w:rsidR="00E442FD" w:rsidRPr="00C65D5F">
        <w:rPr>
          <w:rFonts w:ascii="Bell MT" w:hAnsi="Bell MT" w:cs="Aparajita"/>
          <w:sz w:val="22"/>
          <w:lang w:val="es-MX"/>
        </w:rPr>
        <w:t xml:space="preserve">día </w:t>
      </w:r>
      <w:r w:rsidR="00DF626F">
        <w:rPr>
          <w:rFonts w:ascii="Bell MT" w:hAnsi="Bell MT" w:cs="Aparajita"/>
          <w:sz w:val="22"/>
          <w:lang w:val="es-MX"/>
        </w:rPr>
        <w:t xml:space="preserve"> martes 30    treinta de Abril</w:t>
      </w:r>
      <w:r w:rsidR="003D4CC8">
        <w:rPr>
          <w:rFonts w:ascii="Bell MT" w:hAnsi="Bell MT" w:cs="Aparajita"/>
          <w:sz w:val="22"/>
          <w:lang w:val="es-MX"/>
        </w:rPr>
        <w:t xml:space="preserve"> del 2024 dos mil veinticuatro</w:t>
      </w:r>
      <w:r w:rsidRPr="00C65D5F">
        <w:rPr>
          <w:rFonts w:ascii="Bell MT" w:hAnsi="Bell MT" w:cs="Aparajita"/>
          <w:sz w:val="22"/>
          <w:lang w:val="es-MX"/>
        </w:rPr>
        <w:t>, misma que tendrá verificativo en punto de las</w:t>
      </w:r>
      <w:r w:rsidR="007D7F1B">
        <w:rPr>
          <w:rFonts w:ascii="Bell MT" w:hAnsi="Bell MT" w:cs="Aparajita"/>
          <w:sz w:val="22"/>
          <w:lang w:val="es-MX"/>
        </w:rPr>
        <w:t xml:space="preserve"> 10:00 a</w:t>
      </w:r>
      <w:r w:rsidR="00903559">
        <w:rPr>
          <w:rFonts w:ascii="Bell MT" w:hAnsi="Bell MT" w:cs="Aparajita"/>
          <w:sz w:val="22"/>
          <w:lang w:val="es-MX"/>
        </w:rPr>
        <w:t>m.</w:t>
      </w:r>
      <w:r w:rsidR="007D7F1B">
        <w:rPr>
          <w:rFonts w:ascii="Bell MT" w:hAnsi="Bell MT" w:cs="Aparajita"/>
          <w:sz w:val="22"/>
          <w:lang w:val="es-MX"/>
        </w:rPr>
        <w:t xml:space="preserve"> diez</w:t>
      </w:r>
      <w:r w:rsidRPr="00C65D5F">
        <w:rPr>
          <w:rFonts w:ascii="Bell MT" w:hAnsi="Bell MT" w:cs="Aparajita"/>
          <w:sz w:val="22"/>
          <w:lang w:val="es-MX"/>
        </w:rPr>
        <w:t xml:space="preserve"> horas</w:t>
      </w:r>
      <w:r w:rsidR="00525882" w:rsidRPr="00C65D5F">
        <w:rPr>
          <w:rFonts w:ascii="Bell MT" w:hAnsi="Bell MT" w:cs="Aparajita"/>
          <w:sz w:val="22"/>
          <w:lang w:val="es-MX"/>
        </w:rPr>
        <w:t xml:space="preserve">, </w:t>
      </w:r>
      <w:r w:rsidRPr="00C65D5F">
        <w:rPr>
          <w:rFonts w:ascii="Bell MT" w:hAnsi="Bell MT" w:cs="Aparajita"/>
          <w:sz w:val="22"/>
          <w:lang w:val="es-MX"/>
        </w:rPr>
        <w:t>en el lugar que ocupa la sala de sesiones de Ayuntamiento, ubicada en la planta baja del Palacio Munic</w:t>
      </w:r>
      <w:r w:rsidR="00AB79B4" w:rsidRPr="00C65D5F">
        <w:rPr>
          <w:rFonts w:ascii="Bell MT" w:hAnsi="Bell MT" w:cs="Aparajita"/>
          <w:sz w:val="22"/>
          <w:lang w:val="es-MX"/>
        </w:rPr>
        <w:t xml:space="preserve">ipal de Etzatlán, Jalisco; </w:t>
      </w:r>
      <w:r w:rsidR="00AE5AF7" w:rsidRPr="00C65D5F">
        <w:rPr>
          <w:rFonts w:ascii="Bell MT" w:hAnsi="Bell MT" w:cs="Aparajita"/>
          <w:sz w:val="22"/>
          <w:lang w:val="es-MX"/>
        </w:rPr>
        <w:t>bajo el siguiente orden del día.</w:t>
      </w:r>
    </w:p>
    <w:p w:rsidR="00C87DEC" w:rsidRPr="00C87DEC" w:rsidRDefault="00C87DEC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>.- Lista de asistencia y declaración del quórum Legal.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II.- </w:t>
      </w:r>
      <w:r w:rsidR="00922013" w:rsidRPr="00C65D5F">
        <w:rPr>
          <w:rFonts w:ascii="Baskerville Old Face" w:hAnsi="Baskerville Old Face" w:cs="Aparajita"/>
          <w:sz w:val="22"/>
          <w:lang w:val="es-MX"/>
        </w:rPr>
        <w:t xml:space="preserve"> Lectura, discusión y en su caso aprobación del orden del día.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III</w:t>
      </w:r>
      <w:r w:rsidR="00525882" w:rsidRPr="00C65D5F">
        <w:rPr>
          <w:rFonts w:ascii="Baskerville Old Face" w:hAnsi="Baskerville Old Face" w:cs="Aparajita"/>
          <w:sz w:val="22"/>
          <w:lang w:val="es-MX"/>
        </w:rPr>
        <w:t xml:space="preserve">.- </w:t>
      </w:r>
      <w:r w:rsidR="006E1941" w:rsidRPr="00C65D5F">
        <w:rPr>
          <w:rFonts w:ascii="Baskerville Old Face" w:hAnsi="Baskerville Old Face" w:cs="Aparajita"/>
          <w:sz w:val="22"/>
          <w:lang w:val="es-MX"/>
        </w:rPr>
        <w:t>Lectura, discusión y en su caso aprobación del acta anterior.</w:t>
      </w:r>
    </w:p>
    <w:p w:rsidR="00F978D5" w:rsidRDefault="00525882" w:rsidP="002E07C3">
      <w:pPr>
        <w:pStyle w:val="Textoindependiente"/>
        <w:spacing w:before="0" w:after="0" w:line="288" w:lineRule="auto"/>
        <w:ind w:left="993"/>
        <w:jc w:val="both"/>
        <w:rPr>
          <w:rFonts w:ascii="Andalus" w:eastAsia="Arial Unicode MS" w:hAnsi="Andalus" w:cs="Andalus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IV.-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>Cuenta de asuntos turnados a comisión</w:t>
      </w:r>
      <w:r w:rsidR="00F978D5" w:rsidRPr="00F978D5">
        <w:rPr>
          <w:rFonts w:ascii="Andalus" w:eastAsia="Arial Unicode MS" w:hAnsi="Andalus" w:cs="Andalus"/>
          <w:sz w:val="22"/>
          <w:lang w:val="es-MX"/>
        </w:rPr>
        <w:t>;</w:t>
      </w:r>
    </w:p>
    <w:p w:rsidR="00507773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 xml:space="preserve">V.- </w:t>
      </w:r>
      <w:r w:rsidR="00F978D5" w:rsidRPr="00F978D5">
        <w:rPr>
          <w:rFonts w:ascii="Baskerville Old Face" w:eastAsia="Arial Unicode MS" w:hAnsi="Baskerville Old Face" w:cs="Andalus"/>
          <w:sz w:val="22"/>
          <w:lang w:val="es-MX"/>
        </w:rPr>
        <w:t xml:space="preserve">Estudio </w:t>
      </w:r>
      <w:r w:rsidR="00F978D5" w:rsidRPr="006B5724">
        <w:rPr>
          <w:rFonts w:ascii="Baskerville Old Face" w:eastAsia="Arial Unicode MS" w:hAnsi="Baskerville Old Face" w:cs="Andalus"/>
          <w:sz w:val="20"/>
          <w:lang w:val="es-MX"/>
        </w:rPr>
        <w:t>y Análisis de asuntos diversos</w:t>
      </w:r>
      <w:r w:rsidR="00B1487B" w:rsidRPr="006B5724">
        <w:rPr>
          <w:rFonts w:ascii="Baskerville Old Face" w:eastAsia="Arial Unicode MS" w:hAnsi="Baskerville Old Face" w:cs="Andalus"/>
          <w:sz w:val="20"/>
          <w:lang w:val="es-MX"/>
        </w:rPr>
        <w:t>.</w:t>
      </w:r>
      <w:r w:rsidR="00A4367B" w:rsidRPr="006B5724">
        <w:rPr>
          <w:rFonts w:ascii="Baskerville Old Face" w:eastAsia="Arial Unicode MS" w:hAnsi="Baskerville Old Face" w:cs="Andalus"/>
          <w:sz w:val="20"/>
          <w:lang w:val="es-MX"/>
        </w:rPr>
        <w:t>-</w:t>
      </w:r>
      <w:r w:rsidR="00DF626F">
        <w:rPr>
          <w:rFonts w:ascii="Baskerville Old Face" w:hAnsi="Baskerville Old Face" w:cs="Andalus"/>
          <w:sz w:val="22"/>
          <w:lang w:val="es-MX"/>
        </w:rPr>
        <w:t xml:space="preserve"> (la evaluación  de las alcantarillas en mal estado  en especifico la de la calle Allende cruce con Javier Mina</w:t>
      </w:r>
      <w:r w:rsidR="006B5724" w:rsidRPr="006B5724">
        <w:rPr>
          <w:rFonts w:ascii="Baskerville Old Face" w:hAnsi="Baskerville Old Face" w:cs="Andalus"/>
          <w:sz w:val="22"/>
          <w:lang w:val="es-MX"/>
        </w:rPr>
        <w:t>)</w:t>
      </w:r>
    </w:p>
    <w:p w:rsidR="00AB79B4" w:rsidRPr="00C65D5F" w:rsidRDefault="00AB79B4" w:rsidP="002E07C3">
      <w:pPr>
        <w:pStyle w:val="Textoindependiente"/>
        <w:spacing w:before="0" w:after="0" w:line="288" w:lineRule="auto"/>
        <w:ind w:left="993"/>
        <w:jc w:val="both"/>
        <w:rPr>
          <w:rFonts w:ascii="Baskerville Old Face" w:hAnsi="Baskerville Old Face" w:cs="Aparajita"/>
          <w:sz w:val="22"/>
          <w:lang w:val="es-MX"/>
        </w:rPr>
      </w:pPr>
      <w:r w:rsidRPr="00C65D5F">
        <w:rPr>
          <w:rFonts w:ascii="Baskerville Old Face" w:hAnsi="Baskerville Old Face" w:cs="Aparajita"/>
          <w:sz w:val="22"/>
          <w:lang w:val="es-MX"/>
        </w:rPr>
        <w:t>VI.- Clausura.</w:t>
      </w:r>
    </w:p>
    <w:bookmarkEnd w:id="0"/>
    <w:p w:rsidR="007B3EC1" w:rsidRPr="00BE6075" w:rsidRDefault="007B3EC1" w:rsidP="007B3EC1">
      <w:pPr>
        <w:ind w:firstLine="709"/>
        <w:jc w:val="both"/>
        <w:rPr>
          <w:rFonts w:ascii="Aparajita" w:hAnsi="Aparajita" w:cs="Aparajita"/>
          <w:sz w:val="4"/>
          <w:szCs w:val="20"/>
          <w:lang w:val="es-MX"/>
        </w:rPr>
      </w:pPr>
    </w:p>
    <w:p w:rsidR="007B3EC1" w:rsidRPr="00C65D5F" w:rsidRDefault="007B3EC1" w:rsidP="00BE6075">
      <w:pPr>
        <w:ind w:firstLine="709"/>
        <w:jc w:val="both"/>
        <w:rPr>
          <w:rFonts w:ascii="Bell MT" w:hAnsi="Bell MT" w:cs="Aparajita"/>
          <w:sz w:val="22"/>
          <w:szCs w:val="20"/>
          <w:lang w:val="es-MX"/>
        </w:rPr>
      </w:pPr>
      <w:r w:rsidRPr="00C65D5F">
        <w:rPr>
          <w:rFonts w:ascii="Bell MT" w:hAnsi="Bell MT" w:cs="Aparajita"/>
          <w:sz w:val="22"/>
          <w:szCs w:val="20"/>
          <w:lang w:val="es-MX"/>
        </w:rPr>
        <w:t xml:space="preserve">Agradeciendo de antemano las atenciones prestadas, y esperando contar con su valiosa y puntual asistencia quedo de Usted, entregándole la seguridad de mi más alta consideración y respeto. </w:t>
      </w:r>
    </w:p>
    <w:p w:rsidR="00AB79B4" w:rsidRPr="00BE6075" w:rsidRDefault="00AB79B4">
      <w:pPr>
        <w:pStyle w:val="Textoindependiente"/>
        <w:rPr>
          <w:sz w:val="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DC346A" w:rsidRPr="00ED1CBA" w:rsidRDefault="00DC346A" w:rsidP="00A639D3">
      <w:pPr>
        <w:pStyle w:val="Textoindependiente"/>
        <w:spacing w:before="0" w:after="0"/>
        <w:jc w:val="center"/>
        <w:rPr>
          <w:b/>
          <w:sz w:val="4"/>
          <w:lang w:val="es-MX"/>
        </w:rPr>
      </w:pP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6E1941" w:rsidRPr="006E1941">
        <w:rPr>
          <w:b/>
          <w:sz w:val="20"/>
          <w:lang w:val="es-MX"/>
        </w:rPr>
        <w:t xml:space="preserve">Jalisco, </w:t>
      </w:r>
      <w:r w:rsidR="00E442FD" w:rsidRPr="00C65D5F">
        <w:rPr>
          <w:b/>
          <w:sz w:val="20"/>
          <w:lang w:val="es-MX"/>
        </w:rPr>
        <w:t xml:space="preserve">a </w:t>
      </w:r>
      <w:r w:rsidR="00DF626F">
        <w:rPr>
          <w:b/>
          <w:sz w:val="20"/>
          <w:lang w:val="es-MX"/>
        </w:rPr>
        <w:t xml:space="preserve">29  </w:t>
      </w:r>
      <w:r w:rsidRPr="006E1941">
        <w:rPr>
          <w:b/>
          <w:sz w:val="20"/>
          <w:lang w:val="es-MX"/>
        </w:rPr>
        <w:t xml:space="preserve"> de </w:t>
      </w:r>
      <w:r w:rsidR="00DF626F">
        <w:rPr>
          <w:b/>
          <w:sz w:val="20"/>
          <w:lang w:val="es-MX"/>
        </w:rPr>
        <w:t>Abril</w:t>
      </w:r>
      <w:r w:rsidR="00ED1CBA">
        <w:rPr>
          <w:b/>
          <w:sz w:val="20"/>
          <w:lang w:val="es-MX"/>
        </w:rPr>
        <w:t xml:space="preserve"> </w:t>
      </w:r>
      <w:r w:rsidR="003D4CC8">
        <w:rPr>
          <w:b/>
          <w:sz w:val="20"/>
          <w:lang w:val="es-MX"/>
        </w:rPr>
        <w:t xml:space="preserve"> del 2024</w:t>
      </w:r>
    </w:p>
    <w:p w:rsidR="00ED1CBA" w:rsidRPr="00ED1CBA" w:rsidRDefault="009A14A7" w:rsidP="00ED1CBA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ED1CBA">
        <w:rPr>
          <w:rFonts w:ascii="Andalus" w:hAnsi="Andalus" w:cs="Andalus"/>
          <w:color w:val="262626" w:themeColor="text1" w:themeTint="D9"/>
          <w:sz w:val="20"/>
          <w:szCs w:val="20"/>
          <w:lang w:val="es-MX"/>
        </w:rPr>
        <w:t xml:space="preserve">           </w:t>
      </w:r>
      <w:r w:rsidR="00ED1CBA" w:rsidRPr="00ED1CBA">
        <w:rPr>
          <w:rFonts w:ascii="Aparajita" w:hAnsi="Aparajita" w:cs="Aparajita"/>
          <w:lang w:val="es-MX"/>
        </w:rPr>
        <w:t>“</w:t>
      </w:r>
      <w:r w:rsidR="00ED1CBA"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ED1CBA" w:rsidRPr="00ED1CBA" w:rsidRDefault="00ED1CBA" w:rsidP="00ED1CBA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ED1CBA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9A14A7" w:rsidRPr="00ED1CBA" w:rsidRDefault="009A14A7" w:rsidP="009A14A7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  <w:lang w:val="es-MX"/>
        </w:rPr>
      </w:pPr>
    </w:p>
    <w:p w:rsidR="009A14A7" w:rsidRPr="00A4367B" w:rsidRDefault="009A14A7" w:rsidP="00A639D3">
      <w:pPr>
        <w:pStyle w:val="Textoindependiente"/>
        <w:spacing w:before="0" w:after="0"/>
        <w:jc w:val="center"/>
        <w:rPr>
          <w:b/>
          <w:sz w:val="2"/>
          <w:lang w:val="es-ES"/>
        </w:rPr>
      </w:pPr>
    </w:p>
    <w:p w:rsidR="00BE6075" w:rsidRPr="006A07C6" w:rsidRDefault="00BE6075" w:rsidP="00BE6075">
      <w:pPr>
        <w:pStyle w:val="Textoindependiente"/>
        <w:spacing w:before="0" w:after="0"/>
        <w:jc w:val="center"/>
        <w:rPr>
          <w:b/>
          <w:sz w:val="16"/>
          <w:lang w:val="es-MX"/>
        </w:rPr>
      </w:pPr>
    </w:p>
    <w:p w:rsidR="00BE6075" w:rsidRPr="009A14A7" w:rsidRDefault="00BE6075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DA6A39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AE5AF7" w:rsidRDefault="006E1941" w:rsidP="00AE5AF7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3D4CC8" w:rsidRPr="00AE5AF7" w:rsidRDefault="003D4CC8" w:rsidP="003D4CC8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C. CARMEN LORENA IBARRA CORTÉS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</w:p>
    <w:p w:rsidR="00A639D3" w:rsidRPr="006E1941" w:rsidRDefault="003D4CC8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>LA</w:t>
      </w:r>
      <w:r w:rsidR="00BE6075">
        <w:rPr>
          <w:rFonts w:ascii="Aparajita" w:hAnsi="Aparajita" w:cs="Aparajita"/>
          <w:b/>
          <w:sz w:val="18"/>
          <w:lang w:val="es-MX"/>
        </w:rPr>
        <w:t xml:space="preserve"> 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COMISIÓN</w:t>
      </w:r>
    </w:p>
    <w:p w:rsidR="00A639D3" w:rsidRPr="006E1941" w:rsidRDefault="00A639D3" w:rsidP="00BE6075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6E1941">
        <w:rPr>
          <w:rFonts w:ascii="Aparajita" w:hAnsi="Aparajita" w:cs="Aparajita"/>
          <w:b/>
          <w:sz w:val="20"/>
          <w:lang w:val="es-MX"/>
        </w:rPr>
        <w:t>EDILICIA DE OBRAS PÚBLICAS</w:t>
      </w:r>
    </w:p>
    <w:sectPr w:rsidR="00A639D3" w:rsidRPr="006E1941" w:rsidSect="000F4C6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B61"/>
    <w:rsid w:val="00011C8B"/>
    <w:rsid w:val="0001722E"/>
    <w:rsid w:val="000C690A"/>
    <w:rsid w:val="000E0148"/>
    <w:rsid w:val="000F4C6D"/>
    <w:rsid w:val="00135309"/>
    <w:rsid w:val="001A392C"/>
    <w:rsid w:val="001A76B4"/>
    <w:rsid w:val="0021081C"/>
    <w:rsid w:val="00232481"/>
    <w:rsid w:val="002B0578"/>
    <w:rsid w:val="002D35CD"/>
    <w:rsid w:val="002E07C3"/>
    <w:rsid w:val="00366A0B"/>
    <w:rsid w:val="003B01BE"/>
    <w:rsid w:val="003D4CC8"/>
    <w:rsid w:val="003D784E"/>
    <w:rsid w:val="003E3B54"/>
    <w:rsid w:val="00404928"/>
    <w:rsid w:val="00423CDE"/>
    <w:rsid w:val="00425788"/>
    <w:rsid w:val="00482341"/>
    <w:rsid w:val="004B128A"/>
    <w:rsid w:val="004B2559"/>
    <w:rsid w:val="004E29B3"/>
    <w:rsid w:val="004F3569"/>
    <w:rsid w:val="005015FA"/>
    <w:rsid w:val="00507773"/>
    <w:rsid w:val="00524FC4"/>
    <w:rsid w:val="00525882"/>
    <w:rsid w:val="00552F04"/>
    <w:rsid w:val="00566C20"/>
    <w:rsid w:val="005716B1"/>
    <w:rsid w:val="005720E0"/>
    <w:rsid w:val="00590D07"/>
    <w:rsid w:val="005B2896"/>
    <w:rsid w:val="006229B8"/>
    <w:rsid w:val="00624E4A"/>
    <w:rsid w:val="006319C7"/>
    <w:rsid w:val="0063539B"/>
    <w:rsid w:val="00694809"/>
    <w:rsid w:val="006B5724"/>
    <w:rsid w:val="006E1941"/>
    <w:rsid w:val="006E6EF8"/>
    <w:rsid w:val="006F0A1E"/>
    <w:rsid w:val="00725313"/>
    <w:rsid w:val="00784D58"/>
    <w:rsid w:val="007B3EC1"/>
    <w:rsid w:val="007D7F1B"/>
    <w:rsid w:val="0088015D"/>
    <w:rsid w:val="008B5130"/>
    <w:rsid w:val="008D6863"/>
    <w:rsid w:val="008F0304"/>
    <w:rsid w:val="008F3826"/>
    <w:rsid w:val="009000F1"/>
    <w:rsid w:val="00903559"/>
    <w:rsid w:val="00922013"/>
    <w:rsid w:val="009961AE"/>
    <w:rsid w:val="009A14A7"/>
    <w:rsid w:val="009B10CF"/>
    <w:rsid w:val="00A0463C"/>
    <w:rsid w:val="00A06243"/>
    <w:rsid w:val="00A33872"/>
    <w:rsid w:val="00A4367B"/>
    <w:rsid w:val="00A472FB"/>
    <w:rsid w:val="00A639D3"/>
    <w:rsid w:val="00AB79B4"/>
    <w:rsid w:val="00AE5AF7"/>
    <w:rsid w:val="00B11578"/>
    <w:rsid w:val="00B1487B"/>
    <w:rsid w:val="00B21015"/>
    <w:rsid w:val="00B41EAB"/>
    <w:rsid w:val="00B44A8B"/>
    <w:rsid w:val="00B86B75"/>
    <w:rsid w:val="00B91527"/>
    <w:rsid w:val="00BC48D5"/>
    <w:rsid w:val="00BD4749"/>
    <w:rsid w:val="00BD6AD2"/>
    <w:rsid w:val="00BE6075"/>
    <w:rsid w:val="00C23235"/>
    <w:rsid w:val="00C36279"/>
    <w:rsid w:val="00C439BF"/>
    <w:rsid w:val="00C46212"/>
    <w:rsid w:val="00C46BD3"/>
    <w:rsid w:val="00C65D5F"/>
    <w:rsid w:val="00C87DEC"/>
    <w:rsid w:val="00CC1732"/>
    <w:rsid w:val="00CC729D"/>
    <w:rsid w:val="00CE0E69"/>
    <w:rsid w:val="00D07E4E"/>
    <w:rsid w:val="00D3705B"/>
    <w:rsid w:val="00D5722D"/>
    <w:rsid w:val="00D61A62"/>
    <w:rsid w:val="00D76EFD"/>
    <w:rsid w:val="00D85A4A"/>
    <w:rsid w:val="00DA6A39"/>
    <w:rsid w:val="00DC346A"/>
    <w:rsid w:val="00DE05B0"/>
    <w:rsid w:val="00DF626F"/>
    <w:rsid w:val="00E02392"/>
    <w:rsid w:val="00E315A3"/>
    <w:rsid w:val="00E442FD"/>
    <w:rsid w:val="00E46EE5"/>
    <w:rsid w:val="00ED1CBA"/>
    <w:rsid w:val="00F11DBE"/>
    <w:rsid w:val="00F22BF4"/>
    <w:rsid w:val="00F76E38"/>
    <w:rsid w:val="00F85BA1"/>
    <w:rsid w:val="00F978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/>
    <w:rsid w:val="009A14A7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55A-F9B0-474A-BF6B-A3247215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  <dcterms:modified xsi:type="dcterms:W3CDTF">2024-04-29T18:56:00Z</dcterms:modified>
</cp:coreProperties>
</file>