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00607F2E" w:rsidR="00C2308A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</w:t>
      </w:r>
      <w:proofErr w:type="gramStart"/>
      <w:r w:rsidRPr="009770AD">
        <w:rPr>
          <w:rFonts w:ascii="Arial" w:hAnsi="Arial" w:cs="Arial"/>
          <w:b/>
          <w:sz w:val="24"/>
          <w:szCs w:val="24"/>
        </w:rPr>
        <w:t xml:space="preserve">LA </w:t>
      </w:r>
      <w:r w:rsidR="0010066C">
        <w:rPr>
          <w:rFonts w:ascii="Arial" w:hAnsi="Arial" w:cs="Arial"/>
          <w:b/>
          <w:sz w:val="24"/>
          <w:szCs w:val="24"/>
        </w:rPr>
        <w:t xml:space="preserve"> </w:t>
      </w:r>
      <w:r w:rsidR="00303D99">
        <w:rPr>
          <w:rFonts w:ascii="Arial" w:hAnsi="Arial" w:cs="Arial"/>
          <w:b/>
          <w:sz w:val="24"/>
          <w:szCs w:val="24"/>
        </w:rPr>
        <w:t>OCTAVA</w:t>
      </w:r>
      <w:proofErr w:type="gramEnd"/>
      <w:r w:rsidR="00303D99">
        <w:rPr>
          <w:rFonts w:ascii="Arial" w:hAnsi="Arial" w:cs="Arial"/>
          <w:b/>
          <w:sz w:val="24"/>
          <w:szCs w:val="24"/>
        </w:rPr>
        <w:t xml:space="preserve"> S</w:t>
      </w:r>
      <w:r w:rsidRPr="009770AD">
        <w:rPr>
          <w:rFonts w:ascii="Arial" w:hAnsi="Arial" w:cs="Arial"/>
          <w:b/>
          <w:sz w:val="24"/>
          <w:szCs w:val="24"/>
        </w:rPr>
        <w:t>ESIÓN ORDINARIA</w:t>
      </w:r>
    </w:p>
    <w:p w14:paraId="2ACC17AE" w14:textId="79229306" w:rsidR="00DA5383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S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N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T  E.</w:t>
      </w:r>
      <w:proofErr w:type="gramEnd"/>
      <w:r w:rsidRPr="009770AD">
        <w:rPr>
          <w:rFonts w:ascii="Arial" w:hAnsi="Arial" w:cs="Arial"/>
          <w:b/>
          <w:szCs w:val="24"/>
        </w:rPr>
        <w:t>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2860A0ED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303D99">
        <w:rPr>
          <w:rFonts w:ascii="Arial" w:hAnsi="Arial" w:cs="Arial"/>
          <w:b/>
          <w:sz w:val="24"/>
          <w:szCs w:val="24"/>
        </w:rPr>
        <w:t xml:space="preserve">OCTAVA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día:</w:t>
      </w:r>
      <w:r w:rsidR="00C21283" w:rsidRPr="00C21283">
        <w:rPr>
          <w:rFonts w:ascii="Arial" w:hAnsi="Arial" w:cs="Arial"/>
          <w:b/>
          <w:sz w:val="24"/>
          <w:szCs w:val="24"/>
        </w:rPr>
        <w:t xml:space="preserve"> </w:t>
      </w:r>
      <w:r w:rsidR="00303D99" w:rsidRPr="00303D99">
        <w:rPr>
          <w:rFonts w:ascii="Arial" w:hAnsi="Arial" w:cs="Arial"/>
          <w:b/>
          <w:bCs/>
          <w:sz w:val="24"/>
          <w:szCs w:val="24"/>
        </w:rPr>
        <w:t>Lunes 26 veintiséis de Mayo</w:t>
      </w:r>
      <w:r w:rsidR="00B97757" w:rsidRPr="00B97757">
        <w:rPr>
          <w:rFonts w:ascii="Arial" w:hAnsi="Arial" w:cs="Arial"/>
          <w:b/>
          <w:sz w:val="24"/>
          <w:szCs w:val="24"/>
        </w:rPr>
        <w:t xml:space="preserve"> 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50AE21A9" w14:textId="05B72C0F" w:rsidR="00C2308A" w:rsidRPr="001219D4" w:rsidRDefault="00303D99" w:rsidP="001219D4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desarrollo para mejorar el municipio y delegaciones</w:t>
      </w:r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2B6052D2" w14:textId="77777777" w:rsidR="00C2308A" w:rsidRPr="009770AD" w:rsidRDefault="00C2308A" w:rsidP="001219D4">
      <w:pPr>
        <w:pStyle w:val="Prrafodelista"/>
        <w:numPr>
          <w:ilvl w:val="0"/>
          <w:numId w:val="2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Asuntos varios.</w:t>
      </w:r>
    </w:p>
    <w:p w14:paraId="29560A12" w14:textId="77777777" w:rsidR="00C2308A" w:rsidRPr="009770AD" w:rsidRDefault="00C2308A" w:rsidP="001219D4">
      <w:pPr>
        <w:pStyle w:val="Prrafodelista"/>
        <w:numPr>
          <w:ilvl w:val="0"/>
          <w:numId w:val="2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07E89C80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</w:t>
      </w:r>
      <w:r w:rsidR="00303D99">
        <w:rPr>
          <w:rFonts w:ascii="Arial" w:hAnsi="Arial" w:cs="Arial"/>
          <w:sz w:val="24"/>
          <w:szCs w:val="24"/>
        </w:rPr>
        <w:t xml:space="preserve">26 DE MAYO </w:t>
      </w:r>
      <w:r w:rsidR="00B97757">
        <w:rPr>
          <w:rFonts w:ascii="Arial" w:hAnsi="Arial" w:cs="Arial"/>
          <w:sz w:val="24"/>
          <w:szCs w:val="24"/>
        </w:rPr>
        <w:t>del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78A3FB9" w14:textId="1F0BAC2A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p w14:paraId="0DBB88C8" w14:textId="77777777" w:rsidR="009770AD" w:rsidRDefault="009770AD"/>
    <w:sectPr w:rsidR="00977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066C"/>
    <w:rsid w:val="001219D4"/>
    <w:rsid w:val="00177AE9"/>
    <w:rsid w:val="00230D81"/>
    <w:rsid w:val="002357FC"/>
    <w:rsid w:val="00303D99"/>
    <w:rsid w:val="00332864"/>
    <w:rsid w:val="0052336B"/>
    <w:rsid w:val="00601A6D"/>
    <w:rsid w:val="00612767"/>
    <w:rsid w:val="00685D7E"/>
    <w:rsid w:val="007C2490"/>
    <w:rsid w:val="0082203E"/>
    <w:rsid w:val="00867C22"/>
    <w:rsid w:val="009770AD"/>
    <w:rsid w:val="009B3706"/>
    <w:rsid w:val="00AC2EE4"/>
    <w:rsid w:val="00B0486A"/>
    <w:rsid w:val="00B97757"/>
    <w:rsid w:val="00C21283"/>
    <w:rsid w:val="00C2308A"/>
    <w:rsid w:val="00C237EE"/>
    <w:rsid w:val="00C91A6C"/>
    <w:rsid w:val="00CA6B5A"/>
    <w:rsid w:val="00DA5383"/>
    <w:rsid w:val="00DE1CCB"/>
    <w:rsid w:val="00E74612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2025-06-12T02:18:00Z</dcterms:created>
  <dcterms:modified xsi:type="dcterms:W3CDTF">2025-06-12T02:18:00Z</dcterms:modified>
</cp:coreProperties>
</file>